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99B" w:rsidRPr="00805D74" w:rsidRDefault="006959FD" w:rsidP="006959FD">
      <w:pPr>
        <w:pStyle w:val="Titre4"/>
        <w:spacing w:line="280" w:lineRule="atLeast"/>
        <w:ind w:right="120"/>
        <w:rPr>
          <w:b w:val="0"/>
        </w:rPr>
      </w:pPr>
      <w:bookmarkStart w:id="0" w:name="_GoBack"/>
      <w:bookmarkEnd w:id="0"/>
      <w:r w:rsidRPr="006959FD">
        <w:rPr>
          <w:b w:val="0"/>
          <w:noProof/>
        </w:rPr>
        <w:drawing>
          <wp:anchor distT="0" distB="0" distL="0" distR="0" simplePos="0" relativeHeight="251659264" behindDoc="0" locked="0" layoutInCell="1" allowOverlap="1">
            <wp:simplePos x="0" y="0"/>
            <wp:positionH relativeFrom="column">
              <wp:posOffset>-785378</wp:posOffset>
            </wp:positionH>
            <wp:positionV relativeFrom="paragraph">
              <wp:posOffset>81923</wp:posOffset>
            </wp:positionV>
            <wp:extent cx="6903463" cy="1840019"/>
            <wp:effectExtent l="19050" t="0" r="0" b="0"/>
            <wp:wrapTopAndBottom/>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04990" cy="1839595"/>
                    </a:xfrm>
                    <a:prstGeom prst="rect">
                      <a:avLst/>
                    </a:prstGeom>
                    <a:solidFill>
                      <a:srgbClr val="FFFFFF"/>
                    </a:solidFill>
                    <a:ln w="9525">
                      <a:noFill/>
                      <a:miter lim="800000"/>
                      <a:headEnd/>
                      <a:tailEnd/>
                    </a:ln>
                  </pic:spPr>
                </pic:pic>
              </a:graphicData>
            </a:graphic>
          </wp:anchor>
        </w:drawing>
      </w:r>
    </w:p>
    <w:p w:rsidR="004252C8" w:rsidRDefault="004252C8" w:rsidP="00476F89">
      <w:pPr>
        <w:pStyle w:val="Titre4"/>
        <w:spacing w:line="280" w:lineRule="atLeast"/>
        <w:ind w:left="120" w:right="120"/>
        <w:jc w:val="both"/>
        <w:rPr>
          <w:b w:val="0"/>
          <w:i/>
          <w:sz w:val="28"/>
          <w:szCs w:val="28"/>
        </w:rPr>
      </w:pPr>
    </w:p>
    <w:p w:rsidR="006959FD" w:rsidRDefault="006959FD" w:rsidP="006959FD">
      <w:pPr>
        <w:jc w:val="center"/>
        <w:rPr>
          <w:sz w:val="40"/>
          <w:szCs w:val="40"/>
        </w:rPr>
      </w:pPr>
    </w:p>
    <w:p w:rsidR="006959FD" w:rsidRDefault="006959FD" w:rsidP="006959FD">
      <w:pPr>
        <w:jc w:val="center"/>
        <w:rPr>
          <w:sz w:val="40"/>
          <w:szCs w:val="40"/>
        </w:rPr>
      </w:pPr>
    </w:p>
    <w:p w:rsidR="006959FD" w:rsidRDefault="006959FD" w:rsidP="006959FD">
      <w:pPr>
        <w:jc w:val="center"/>
        <w:rPr>
          <w:sz w:val="40"/>
          <w:szCs w:val="40"/>
        </w:rPr>
      </w:pPr>
    </w:p>
    <w:p w:rsidR="006959FD" w:rsidRPr="00470806" w:rsidRDefault="006959FD" w:rsidP="006959FD">
      <w:pPr>
        <w:jc w:val="center"/>
        <w:rPr>
          <w:sz w:val="40"/>
          <w:szCs w:val="40"/>
        </w:rPr>
      </w:pPr>
      <w:r w:rsidRPr="00470806">
        <w:rPr>
          <w:sz w:val="40"/>
          <w:szCs w:val="40"/>
        </w:rPr>
        <w:t>Notre réflexion à partir du rapport final du synode 2014 en vue de préparer le synode 2015.</w:t>
      </w:r>
    </w:p>
    <w:p w:rsidR="006959FD" w:rsidRDefault="006959FD" w:rsidP="006959FD"/>
    <w:p w:rsidR="006959FD" w:rsidRDefault="006959FD" w:rsidP="006959FD"/>
    <w:p w:rsidR="006959FD" w:rsidRDefault="006959FD" w:rsidP="006959FD"/>
    <w:p w:rsidR="006959FD" w:rsidRDefault="006959FD" w:rsidP="006959FD"/>
    <w:p w:rsidR="006959FD" w:rsidRDefault="006959FD" w:rsidP="006959FD"/>
    <w:p w:rsidR="006959FD" w:rsidRDefault="006959FD" w:rsidP="006959FD"/>
    <w:p w:rsidR="006959FD" w:rsidRDefault="006959FD" w:rsidP="006959FD"/>
    <w:p w:rsidR="006959FD" w:rsidRDefault="006959FD" w:rsidP="006959FD">
      <w:pPr>
        <w:jc w:val="center"/>
        <w:rPr>
          <w:rFonts w:ascii="Calibri" w:eastAsia="Calibri" w:hAnsi="Calibri"/>
          <w:b/>
          <w:bCs/>
          <w:sz w:val="28"/>
          <w:szCs w:val="28"/>
        </w:rPr>
      </w:pPr>
    </w:p>
    <w:p w:rsidR="006959FD" w:rsidRDefault="006959FD" w:rsidP="006959FD">
      <w:pPr>
        <w:jc w:val="center"/>
        <w:rPr>
          <w:rFonts w:ascii="Calibri" w:eastAsia="Calibri" w:hAnsi="Calibri"/>
          <w:b/>
          <w:bCs/>
          <w:sz w:val="28"/>
          <w:szCs w:val="28"/>
        </w:rPr>
      </w:pPr>
    </w:p>
    <w:p w:rsidR="006959FD" w:rsidRDefault="006959FD" w:rsidP="006959FD">
      <w:pPr>
        <w:jc w:val="center"/>
        <w:rPr>
          <w:rFonts w:ascii="Calibri" w:eastAsia="Calibri" w:hAnsi="Calibri"/>
          <w:b/>
          <w:bCs/>
          <w:sz w:val="28"/>
          <w:szCs w:val="28"/>
        </w:rPr>
      </w:pPr>
    </w:p>
    <w:p w:rsidR="006959FD" w:rsidRDefault="006959FD" w:rsidP="006959FD">
      <w:pPr>
        <w:jc w:val="center"/>
        <w:rPr>
          <w:rFonts w:ascii="Calibri" w:eastAsia="Calibri" w:hAnsi="Calibri"/>
          <w:b/>
          <w:bCs/>
          <w:sz w:val="28"/>
          <w:szCs w:val="28"/>
        </w:rPr>
      </w:pPr>
    </w:p>
    <w:p w:rsidR="006959FD" w:rsidRDefault="006959FD" w:rsidP="006959FD">
      <w:pPr>
        <w:jc w:val="center"/>
        <w:rPr>
          <w:rFonts w:ascii="Calibri" w:eastAsia="Calibri" w:hAnsi="Calibri"/>
          <w:b/>
          <w:bCs/>
          <w:sz w:val="28"/>
          <w:szCs w:val="28"/>
        </w:rPr>
      </w:pPr>
    </w:p>
    <w:p w:rsidR="006959FD" w:rsidRDefault="006959FD" w:rsidP="006959FD">
      <w:pPr>
        <w:jc w:val="center"/>
        <w:rPr>
          <w:rFonts w:ascii="Calibri" w:eastAsia="Calibri" w:hAnsi="Calibri"/>
          <w:b/>
          <w:bCs/>
          <w:sz w:val="28"/>
          <w:szCs w:val="28"/>
        </w:rPr>
      </w:pPr>
    </w:p>
    <w:p w:rsidR="006959FD" w:rsidRDefault="006959FD" w:rsidP="006959FD">
      <w:pPr>
        <w:jc w:val="center"/>
        <w:rPr>
          <w:rFonts w:ascii="Calibri" w:eastAsia="Calibri" w:hAnsi="Calibri"/>
          <w:b/>
          <w:bCs/>
          <w:sz w:val="28"/>
          <w:szCs w:val="28"/>
        </w:rPr>
      </w:pPr>
    </w:p>
    <w:p w:rsidR="006959FD" w:rsidRDefault="006959FD" w:rsidP="006959FD">
      <w:pPr>
        <w:jc w:val="center"/>
        <w:rPr>
          <w:rFonts w:ascii="Calibri" w:eastAsia="Calibri" w:hAnsi="Calibri"/>
          <w:b/>
          <w:bCs/>
          <w:sz w:val="28"/>
          <w:szCs w:val="28"/>
        </w:rPr>
      </w:pPr>
    </w:p>
    <w:p w:rsidR="006959FD" w:rsidRDefault="006959FD" w:rsidP="006959FD">
      <w:pPr>
        <w:jc w:val="center"/>
        <w:rPr>
          <w:rFonts w:ascii="Calibri" w:eastAsia="Calibri" w:hAnsi="Calibri"/>
          <w:sz w:val="28"/>
          <w:szCs w:val="28"/>
        </w:rPr>
      </w:pPr>
      <w:r>
        <w:rPr>
          <w:rFonts w:ascii="Calibri" w:eastAsia="Calibri" w:hAnsi="Calibri"/>
          <w:sz w:val="28"/>
          <w:szCs w:val="28"/>
        </w:rPr>
        <w:t>Chrétiens Divorcés Chemins d'Espérance</w:t>
      </w:r>
    </w:p>
    <w:p w:rsidR="006959FD" w:rsidRDefault="006959FD" w:rsidP="006959FD">
      <w:pPr>
        <w:jc w:val="center"/>
        <w:rPr>
          <w:rFonts w:ascii="Calibri" w:eastAsia="Calibri" w:hAnsi="Calibri"/>
          <w:sz w:val="28"/>
          <w:szCs w:val="28"/>
        </w:rPr>
      </w:pPr>
      <w:r>
        <w:rPr>
          <w:rFonts w:ascii="Calibri" w:eastAsia="Calibri" w:hAnsi="Calibri"/>
          <w:sz w:val="28"/>
          <w:szCs w:val="28"/>
        </w:rPr>
        <w:t>27 Ave</w:t>
      </w:r>
      <w:r w:rsidR="00802CAC">
        <w:rPr>
          <w:rFonts w:ascii="Calibri" w:eastAsia="Calibri" w:hAnsi="Calibri"/>
          <w:sz w:val="28"/>
          <w:szCs w:val="28"/>
        </w:rPr>
        <w:t>nue</w:t>
      </w:r>
      <w:r>
        <w:rPr>
          <w:rFonts w:ascii="Calibri" w:eastAsia="Calibri" w:hAnsi="Calibri"/>
          <w:sz w:val="28"/>
          <w:szCs w:val="28"/>
        </w:rPr>
        <w:t xml:space="preserve"> de Choisy 75013 PARIS </w:t>
      </w:r>
    </w:p>
    <w:p w:rsidR="006959FD" w:rsidRDefault="006959FD" w:rsidP="006959FD">
      <w:pPr>
        <w:jc w:val="center"/>
        <w:rPr>
          <w:rFonts w:ascii="Calibri" w:eastAsia="Calibri" w:hAnsi="Calibri"/>
          <w:sz w:val="28"/>
          <w:szCs w:val="28"/>
        </w:rPr>
      </w:pPr>
      <w:r>
        <w:rPr>
          <w:rFonts w:ascii="Calibri" w:eastAsia="Calibri" w:hAnsi="Calibri"/>
          <w:sz w:val="28"/>
          <w:szCs w:val="28"/>
        </w:rPr>
        <w:t>Tel : 05 53 41 34 54</w:t>
      </w:r>
    </w:p>
    <w:p w:rsidR="006959FD" w:rsidRPr="006959FD" w:rsidRDefault="006959FD" w:rsidP="006959FD">
      <w:pPr>
        <w:jc w:val="center"/>
        <w:rPr>
          <w:rFonts w:ascii="Calibri" w:eastAsia="Calibri" w:hAnsi="Calibri"/>
          <w:sz w:val="28"/>
          <w:szCs w:val="28"/>
        </w:rPr>
      </w:pPr>
      <w:r>
        <w:rPr>
          <w:rFonts w:ascii="Calibri" w:eastAsia="Calibri" w:hAnsi="Calibri"/>
          <w:sz w:val="28"/>
          <w:szCs w:val="28"/>
        </w:rPr>
        <w:t>contact@chretiensdivorces.or</w:t>
      </w:r>
      <w:r w:rsidR="00802CAC">
        <w:rPr>
          <w:rFonts w:ascii="Calibri" w:eastAsia="Calibri" w:hAnsi="Calibri"/>
          <w:sz w:val="28"/>
          <w:szCs w:val="28"/>
        </w:rPr>
        <w:t>g</w:t>
      </w:r>
    </w:p>
    <w:p w:rsidR="00476F89" w:rsidRPr="00476F89" w:rsidRDefault="009B2C58" w:rsidP="00476F89">
      <w:pPr>
        <w:pStyle w:val="Titre4"/>
        <w:spacing w:line="280" w:lineRule="atLeast"/>
        <w:ind w:left="120" w:right="120"/>
        <w:jc w:val="both"/>
        <w:rPr>
          <w:b w:val="0"/>
          <w:sz w:val="28"/>
          <w:szCs w:val="28"/>
        </w:rPr>
      </w:pPr>
      <w:r w:rsidRPr="00476F89">
        <w:rPr>
          <w:b w:val="0"/>
          <w:i/>
          <w:sz w:val="28"/>
          <w:szCs w:val="28"/>
        </w:rPr>
        <w:lastRenderedPageBreak/>
        <w:t>Chrétiens Divorcés</w:t>
      </w:r>
      <w:r w:rsidR="000F076C">
        <w:rPr>
          <w:b w:val="0"/>
          <w:i/>
          <w:sz w:val="28"/>
          <w:szCs w:val="28"/>
        </w:rPr>
        <w:t>,</w:t>
      </w:r>
      <w:r w:rsidR="00805D74">
        <w:rPr>
          <w:b w:val="0"/>
          <w:i/>
          <w:sz w:val="28"/>
          <w:szCs w:val="28"/>
        </w:rPr>
        <w:t xml:space="preserve"> Chemins d'Espérance </w:t>
      </w:r>
      <w:r w:rsidRPr="00476F89">
        <w:rPr>
          <w:b w:val="0"/>
          <w:sz w:val="28"/>
          <w:szCs w:val="28"/>
        </w:rPr>
        <w:t>est une association fondée en 1995</w:t>
      </w:r>
      <w:r w:rsidR="00476F89" w:rsidRPr="00476F89">
        <w:rPr>
          <w:b w:val="0"/>
          <w:sz w:val="28"/>
          <w:szCs w:val="28"/>
        </w:rPr>
        <w:t xml:space="preserve"> au sein de l’Église catholique.</w:t>
      </w:r>
    </w:p>
    <w:p w:rsidR="00C9199B" w:rsidRPr="00476F89" w:rsidRDefault="009B2C58" w:rsidP="00476F89">
      <w:pPr>
        <w:pStyle w:val="Titre4"/>
        <w:spacing w:line="280" w:lineRule="atLeast"/>
        <w:ind w:left="120" w:right="120"/>
        <w:jc w:val="both"/>
        <w:rPr>
          <w:b w:val="0"/>
        </w:rPr>
      </w:pPr>
      <w:r w:rsidRPr="00476F89">
        <w:rPr>
          <w:b w:val="0"/>
          <w:sz w:val="28"/>
          <w:szCs w:val="28"/>
        </w:rPr>
        <w:t>Sa vocation, fondée sur la foi en un Dieu Amour, est d'être une présence d’Église</w:t>
      </w:r>
    </w:p>
    <w:p w:rsidR="00476F89" w:rsidRDefault="009B2C58" w:rsidP="00476F89">
      <w:pPr>
        <w:pStyle w:val="Titre4"/>
        <w:spacing w:line="280" w:lineRule="atLeast"/>
        <w:ind w:left="120" w:right="120" w:firstLine="720"/>
        <w:jc w:val="both"/>
        <w:rPr>
          <w:b w:val="0"/>
          <w:sz w:val="28"/>
          <w:szCs w:val="28"/>
        </w:rPr>
      </w:pPr>
      <w:r w:rsidRPr="00476F89">
        <w:rPr>
          <w:b w:val="0"/>
          <w:sz w:val="28"/>
          <w:szCs w:val="28"/>
        </w:rPr>
        <w:t>-  auprès des personnes dans l'épreuve de la séparation ou du divorce pour un accueil inconditionnel dans le but de les aider à se relever et à se reconstruire personnellement, dans la société et dans l’Église.</w:t>
      </w:r>
    </w:p>
    <w:p w:rsidR="00C9199B" w:rsidRDefault="00476F89" w:rsidP="00476F89">
      <w:pPr>
        <w:pStyle w:val="Titre4"/>
        <w:spacing w:line="280" w:lineRule="atLeast"/>
        <w:ind w:left="120" w:right="120" w:firstLine="720"/>
        <w:jc w:val="both"/>
        <w:rPr>
          <w:b w:val="0"/>
          <w:sz w:val="28"/>
          <w:szCs w:val="28"/>
        </w:rPr>
      </w:pPr>
      <w:r>
        <w:rPr>
          <w:b w:val="0"/>
          <w:sz w:val="28"/>
          <w:szCs w:val="28"/>
        </w:rPr>
        <w:t xml:space="preserve">- </w:t>
      </w:r>
      <w:r w:rsidR="009B2C58" w:rsidRPr="00476F89">
        <w:rPr>
          <w:b w:val="0"/>
          <w:sz w:val="28"/>
          <w:szCs w:val="28"/>
        </w:rPr>
        <w:t>auprès des personnes divorcées remariées ou célibataires mariées à une personne divorcée pour un accueil inconditionnel afin de leur permettre de vivre leur baptême au sein de l’Église catholique.</w:t>
      </w:r>
    </w:p>
    <w:p w:rsidR="006959FD" w:rsidRDefault="006959FD" w:rsidP="00476F89">
      <w:pPr>
        <w:pStyle w:val="Titre4"/>
        <w:spacing w:line="280" w:lineRule="atLeast"/>
        <w:ind w:left="120" w:right="120" w:firstLine="720"/>
        <w:jc w:val="both"/>
        <w:rPr>
          <w:b w:val="0"/>
          <w:sz w:val="28"/>
          <w:szCs w:val="28"/>
        </w:rPr>
      </w:pPr>
    </w:p>
    <w:p w:rsidR="004252C8" w:rsidRDefault="00802CAC" w:rsidP="00791530">
      <w:pPr>
        <w:pStyle w:val="NormalWeb"/>
        <w:ind w:left="120" w:right="120"/>
        <w:jc w:val="both"/>
        <w:rPr>
          <w:sz w:val="28"/>
          <w:szCs w:val="28"/>
        </w:rPr>
      </w:pPr>
      <w:r>
        <w:rPr>
          <w:sz w:val="28"/>
          <w:szCs w:val="28"/>
        </w:rPr>
        <w:t xml:space="preserve">Nous sommes en lien avec </w:t>
      </w:r>
      <w:r w:rsidR="009B2C58" w:rsidRPr="00476F89">
        <w:rPr>
          <w:sz w:val="28"/>
          <w:szCs w:val="28"/>
        </w:rPr>
        <w:t xml:space="preserve">49 groupes </w:t>
      </w:r>
      <w:r w:rsidR="00476F89">
        <w:rPr>
          <w:sz w:val="28"/>
          <w:szCs w:val="28"/>
        </w:rPr>
        <w:t>d'accueil</w:t>
      </w:r>
      <w:r w:rsidR="000F076C">
        <w:rPr>
          <w:sz w:val="28"/>
          <w:szCs w:val="28"/>
        </w:rPr>
        <w:t xml:space="preserve"> </w:t>
      </w:r>
      <w:r w:rsidR="00476F89">
        <w:rPr>
          <w:sz w:val="28"/>
          <w:szCs w:val="28"/>
        </w:rPr>
        <w:t>dans</w:t>
      </w:r>
      <w:r w:rsidR="000F076C">
        <w:rPr>
          <w:sz w:val="28"/>
          <w:szCs w:val="28"/>
        </w:rPr>
        <w:t xml:space="preserve"> </w:t>
      </w:r>
      <w:r w:rsidR="00476F89">
        <w:rPr>
          <w:sz w:val="28"/>
          <w:szCs w:val="28"/>
        </w:rPr>
        <w:t xml:space="preserve">toute la France, </w:t>
      </w:r>
      <w:r w:rsidR="00791530">
        <w:rPr>
          <w:sz w:val="28"/>
          <w:szCs w:val="28"/>
        </w:rPr>
        <w:t>certains ayant plus de vingt ans d’accompagnement.</w:t>
      </w:r>
      <w:r>
        <w:rPr>
          <w:sz w:val="28"/>
          <w:szCs w:val="28"/>
        </w:rPr>
        <w:t xml:space="preserve"> Ils sont p</w:t>
      </w:r>
      <w:r w:rsidRPr="00476F89">
        <w:rPr>
          <w:sz w:val="28"/>
          <w:szCs w:val="28"/>
        </w:rPr>
        <w:t>ratiquement tous</w:t>
      </w:r>
      <w:r>
        <w:rPr>
          <w:sz w:val="28"/>
          <w:szCs w:val="28"/>
        </w:rPr>
        <w:t xml:space="preserve"> </w:t>
      </w:r>
      <w:r w:rsidRPr="00476F89">
        <w:rPr>
          <w:sz w:val="28"/>
          <w:szCs w:val="28"/>
        </w:rPr>
        <w:t>en lien avec les Pastorales Familiales</w:t>
      </w:r>
      <w:r>
        <w:rPr>
          <w:sz w:val="28"/>
          <w:szCs w:val="28"/>
        </w:rPr>
        <w:t xml:space="preserve"> diocésaines. </w:t>
      </w:r>
      <w:r w:rsidR="00791530">
        <w:rPr>
          <w:sz w:val="28"/>
          <w:szCs w:val="28"/>
        </w:rPr>
        <w:t xml:space="preserve"> Au cours de </w:t>
      </w:r>
      <w:r w:rsidR="004252C8">
        <w:rPr>
          <w:sz w:val="28"/>
          <w:szCs w:val="28"/>
        </w:rPr>
        <w:t>c</w:t>
      </w:r>
      <w:r w:rsidR="00791530">
        <w:rPr>
          <w:sz w:val="28"/>
          <w:szCs w:val="28"/>
        </w:rPr>
        <w:t>es années de partage, nous avons recherché, expérimenté, approfondi notre réflexion et notre savoir-faire</w:t>
      </w:r>
      <w:r w:rsidR="004252C8">
        <w:rPr>
          <w:sz w:val="28"/>
          <w:szCs w:val="28"/>
        </w:rPr>
        <w:t xml:space="preserve"> </w:t>
      </w:r>
      <w:r w:rsidR="00791530">
        <w:rPr>
          <w:sz w:val="28"/>
          <w:szCs w:val="28"/>
        </w:rPr>
        <w:t>au service de nos frères et sœurs ayant vécu la rupture du couple</w:t>
      </w:r>
      <w:r w:rsidR="004252C8">
        <w:rPr>
          <w:sz w:val="28"/>
          <w:szCs w:val="28"/>
        </w:rPr>
        <w:t xml:space="preserve">. </w:t>
      </w:r>
    </w:p>
    <w:p w:rsidR="006959FD" w:rsidRDefault="006959FD" w:rsidP="00791530">
      <w:pPr>
        <w:pStyle w:val="NormalWeb"/>
        <w:ind w:left="120" w:right="120"/>
        <w:jc w:val="both"/>
        <w:rPr>
          <w:sz w:val="28"/>
          <w:szCs w:val="28"/>
        </w:rPr>
      </w:pPr>
    </w:p>
    <w:p w:rsidR="004252C8" w:rsidRDefault="00802CAC" w:rsidP="004252C8">
      <w:pPr>
        <w:pStyle w:val="NormalWeb"/>
        <w:ind w:left="120" w:right="120"/>
        <w:jc w:val="both"/>
        <w:rPr>
          <w:sz w:val="28"/>
          <w:szCs w:val="28"/>
        </w:rPr>
      </w:pPr>
      <w:r>
        <w:rPr>
          <w:sz w:val="28"/>
          <w:szCs w:val="28"/>
        </w:rPr>
        <w:t>Afin de préparer ce document, n</w:t>
      </w:r>
      <w:r w:rsidR="009B2C58" w:rsidRPr="00476F89">
        <w:rPr>
          <w:sz w:val="28"/>
          <w:szCs w:val="28"/>
        </w:rPr>
        <w:t>ous avons demandé </w:t>
      </w:r>
      <w:r w:rsidR="000F076C">
        <w:rPr>
          <w:sz w:val="28"/>
          <w:szCs w:val="28"/>
        </w:rPr>
        <w:t xml:space="preserve"> aux </w:t>
      </w:r>
      <w:r w:rsidR="009B2C58" w:rsidRPr="00476F89">
        <w:rPr>
          <w:sz w:val="28"/>
          <w:szCs w:val="28"/>
        </w:rPr>
        <w:t>personnes divorcées</w:t>
      </w:r>
      <w:r w:rsidR="006959FD">
        <w:rPr>
          <w:sz w:val="28"/>
          <w:szCs w:val="28"/>
        </w:rPr>
        <w:t xml:space="preserve">, </w:t>
      </w:r>
      <w:r w:rsidR="00805D74">
        <w:rPr>
          <w:sz w:val="28"/>
          <w:szCs w:val="28"/>
        </w:rPr>
        <w:t xml:space="preserve"> </w:t>
      </w:r>
      <w:r w:rsidR="009B2C58" w:rsidRPr="00476F89">
        <w:rPr>
          <w:sz w:val="28"/>
          <w:szCs w:val="28"/>
        </w:rPr>
        <w:t>remariées</w:t>
      </w:r>
      <w:r w:rsidR="006959FD">
        <w:rPr>
          <w:sz w:val="28"/>
          <w:szCs w:val="28"/>
        </w:rPr>
        <w:t>,</w:t>
      </w:r>
      <w:r w:rsidR="009B2C58" w:rsidRPr="00476F89">
        <w:rPr>
          <w:sz w:val="28"/>
          <w:szCs w:val="28"/>
        </w:rPr>
        <w:t xml:space="preserve"> </w:t>
      </w:r>
      <w:r w:rsidR="000F076C">
        <w:rPr>
          <w:sz w:val="28"/>
          <w:szCs w:val="28"/>
        </w:rPr>
        <w:t xml:space="preserve">faisant partie de </w:t>
      </w:r>
      <w:r w:rsidR="000F076C" w:rsidRPr="00476F89">
        <w:rPr>
          <w:sz w:val="28"/>
          <w:szCs w:val="28"/>
        </w:rPr>
        <w:t xml:space="preserve">nos groupes d’accueil </w:t>
      </w:r>
      <w:r w:rsidR="009B2C58" w:rsidRPr="00476F89">
        <w:rPr>
          <w:sz w:val="28"/>
          <w:szCs w:val="28"/>
        </w:rPr>
        <w:t>de nous faire part de leur</w:t>
      </w:r>
      <w:r w:rsidR="00987BAC">
        <w:rPr>
          <w:sz w:val="28"/>
          <w:szCs w:val="28"/>
        </w:rPr>
        <w:t>s</w:t>
      </w:r>
      <w:r w:rsidR="009B2C58" w:rsidRPr="00476F89">
        <w:rPr>
          <w:sz w:val="28"/>
          <w:szCs w:val="28"/>
        </w:rPr>
        <w:t xml:space="preserve"> réflexion</w:t>
      </w:r>
      <w:r w:rsidR="00987BAC">
        <w:rPr>
          <w:sz w:val="28"/>
          <w:szCs w:val="28"/>
        </w:rPr>
        <w:t>s</w:t>
      </w:r>
      <w:r w:rsidR="00805D74">
        <w:rPr>
          <w:sz w:val="28"/>
          <w:szCs w:val="28"/>
        </w:rPr>
        <w:t xml:space="preserve">. Nous leur avons adressé le questionnaire </w:t>
      </w:r>
      <w:r w:rsidR="004252C8">
        <w:rPr>
          <w:sz w:val="28"/>
          <w:szCs w:val="28"/>
        </w:rPr>
        <w:t xml:space="preserve">figurant </w:t>
      </w:r>
      <w:r w:rsidR="00805D74">
        <w:rPr>
          <w:sz w:val="28"/>
          <w:szCs w:val="28"/>
        </w:rPr>
        <w:t xml:space="preserve">en annexe </w:t>
      </w:r>
      <w:r w:rsidR="009B2C58" w:rsidRPr="00476F89">
        <w:rPr>
          <w:sz w:val="28"/>
          <w:szCs w:val="28"/>
        </w:rPr>
        <w:t xml:space="preserve">afin de constituer ce dossier. </w:t>
      </w:r>
    </w:p>
    <w:p w:rsidR="004252C8" w:rsidRDefault="00791530" w:rsidP="004252C8">
      <w:pPr>
        <w:pStyle w:val="NormalWeb"/>
        <w:ind w:left="120" w:right="120"/>
        <w:jc w:val="both"/>
        <w:rPr>
          <w:sz w:val="28"/>
          <w:szCs w:val="28"/>
        </w:rPr>
      </w:pPr>
      <w:r>
        <w:rPr>
          <w:sz w:val="28"/>
          <w:szCs w:val="28"/>
        </w:rPr>
        <w:t xml:space="preserve">Établi à </w:t>
      </w:r>
      <w:r w:rsidR="009B2C58" w:rsidRPr="00476F89">
        <w:rPr>
          <w:sz w:val="28"/>
          <w:szCs w:val="28"/>
        </w:rPr>
        <w:t>partir de</w:t>
      </w:r>
      <w:r w:rsidR="00802CAC">
        <w:rPr>
          <w:sz w:val="28"/>
          <w:szCs w:val="28"/>
        </w:rPr>
        <w:t>s 29</w:t>
      </w:r>
      <w:r w:rsidR="000F076C">
        <w:rPr>
          <w:sz w:val="28"/>
          <w:szCs w:val="28"/>
        </w:rPr>
        <w:t xml:space="preserve"> réponses</w:t>
      </w:r>
      <w:r w:rsidR="004252C8">
        <w:rPr>
          <w:sz w:val="28"/>
          <w:szCs w:val="28"/>
        </w:rPr>
        <w:t xml:space="preserve"> </w:t>
      </w:r>
      <w:r w:rsidR="00DB6018">
        <w:rPr>
          <w:sz w:val="28"/>
          <w:szCs w:val="28"/>
        </w:rPr>
        <w:t xml:space="preserve">des groupes, </w:t>
      </w:r>
      <w:r w:rsidR="004252C8">
        <w:rPr>
          <w:sz w:val="28"/>
          <w:szCs w:val="28"/>
        </w:rPr>
        <w:t>appuyé</w:t>
      </w:r>
      <w:r w:rsidR="00295B04">
        <w:rPr>
          <w:sz w:val="28"/>
          <w:szCs w:val="28"/>
        </w:rPr>
        <w:t>es</w:t>
      </w:r>
      <w:r w:rsidR="004252C8">
        <w:rPr>
          <w:sz w:val="28"/>
          <w:szCs w:val="28"/>
        </w:rPr>
        <w:t xml:space="preserve"> sur la réflexion engagée à partir du rapport final du synode 2014, c</w:t>
      </w:r>
      <w:r>
        <w:rPr>
          <w:sz w:val="28"/>
          <w:szCs w:val="28"/>
        </w:rPr>
        <w:t xml:space="preserve">e document </w:t>
      </w:r>
      <w:r w:rsidR="004252C8">
        <w:rPr>
          <w:sz w:val="28"/>
          <w:szCs w:val="28"/>
        </w:rPr>
        <w:t xml:space="preserve">fruit de </w:t>
      </w:r>
      <w:r>
        <w:rPr>
          <w:sz w:val="28"/>
          <w:szCs w:val="28"/>
        </w:rPr>
        <w:t>notre expérience pastorale e</w:t>
      </w:r>
      <w:r w:rsidR="004252C8">
        <w:rPr>
          <w:sz w:val="28"/>
          <w:szCs w:val="28"/>
        </w:rPr>
        <w:t>st notre contribution en vue du synode 2015</w:t>
      </w:r>
      <w:r w:rsidR="004252C8" w:rsidRPr="00476F89">
        <w:rPr>
          <w:sz w:val="28"/>
          <w:szCs w:val="28"/>
        </w:rPr>
        <w:t>.</w:t>
      </w:r>
    </w:p>
    <w:p w:rsidR="006959FD" w:rsidRPr="00791530" w:rsidRDefault="006959FD" w:rsidP="004252C8">
      <w:pPr>
        <w:pStyle w:val="NormalWeb"/>
        <w:ind w:left="120" w:right="120"/>
        <w:jc w:val="both"/>
        <w:rPr>
          <w:sz w:val="28"/>
          <w:szCs w:val="28"/>
        </w:rPr>
      </w:pPr>
    </w:p>
    <w:p w:rsidR="00C9199B" w:rsidRDefault="00476F89" w:rsidP="00476F89">
      <w:pPr>
        <w:pStyle w:val="NormalWeb"/>
        <w:ind w:left="120" w:right="120"/>
        <w:jc w:val="both"/>
        <w:rPr>
          <w:sz w:val="28"/>
          <w:szCs w:val="28"/>
        </w:rPr>
      </w:pPr>
      <w:r w:rsidRPr="00476F89">
        <w:rPr>
          <w:sz w:val="28"/>
          <w:szCs w:val="28"/>
        </w:rPr>
        <w:t>N</w:t>
      </w:r>
      <w:r w:rsidR="009B2C58" w:rsidRPr="00476F89">
        <w:rPr>
          <w:sz w:val="28"/>
          <w:szCs w:val="28"/>
        </w:rPr>
        <w:t>ous voudrions remercier le pape François, les cardinaux et les évêques de se pencher sur les familles blessées et de vouloir les accompagner avec attention et sollicitude.</w:t>
      </w:r>
    </w:p>
    <w:p w:rsidR="006959FD" w:rsidRPr="00476F89" w:rsidRDefault="006959FD" w:rsidP="00476F89">
      <w:pPr>
        <w:pStyle w:val="NormalWeb"/>
        <w:ind w:left="120" w:right="120"/>
        <w:jc w:val="both"/>
      </w:pPr>
    </w:p>
    <w:p w:rsidR="00C9199B" w:rsidRPr="00E73E53" w:rsidRDefault="009B2C58" w:rsidP="002D5E64">
      <w:pPr>
        <w:pStyle w:val="NormalWeb"/>
        <w:ind w:right="120"/>
        <w:jc w:val="both"/>
        <w:rPr>
          <w:i/>
        </w:rPr>
      </w:pPr>
      <w:r>
        <w:t> </w:t>
      </w:r>
      <w:r>
        <w:rPr>
          <w:i/>
          <w:iCs/>
        </w:rPr>
        <w:t>14.</w:t>
      </w:r>
      <w:r w:rsidR="002D5E64">
        <w:t xml:space="preserve"> </w:t>
      </w:r>
      <w:r w:rsidRPr="00E73E53">
        <w:rPr>
          <w:b/>
          <w:bCs/>
          <w:i/>
        </w:rPr>
        <w:t>Comment comprenez-vous la double exigence du Christ : l’indissolubilité du mariage et le sens véritable de la miséricorde ?</w:t>
      </w:r>
    </w:p>
    <w:p w:rsidR="00C9199B" w:rsidRDefault="009B2C58" w:rsidP="00476F89">
      <w:pPr>
        <w:pStyle w:val="NormalWeb"/>
        <w:spacing w:line="260" w:lineRule="atLeast"/>
        <w:ind w:left="120" w:right="120"/>
        <w:jc w:val="both"/>
      </w:pPr>
      <w:r>
        <w:t>Le</w:t>
      </w:r>
      <w:r>
        <w:rPr>
          <w:color w:val="0000FF"/>
        </w:rPr>
        <w:t xml:space="preserve"> </w:t>
      </w:r>
      <w:r>
        <w:rPr>
          <w:color w:val="000000"/>
        </w:rPr>
        <w:t xml:space="preserve">mariage </w:t>
      </w:r>
      <w:r>
        <w:t xml:space="preserve">est indissoluble de par sa nature. Même après un divorce, même quand le sacrement de mariage a été reconnu nul, même après un remariage, ce premier mariage reste </w:t>
      </w:r>
      <w:r w:rsidR="000F076C">
        <w:t xml:space="preserve">présent </w:t>
      </w:r>
      <w:r>
        <w:t>dans la vie des personnes</w:t>
      </w:r>
      <w:r w:rsidR="000F076C">
        <w:t>,</w:t>
      </w:r>
      <w:r>
        <w:t xml:space="preserve"> et bien plus s’il y a des enfants. Rien ne peut l’effacer.</w:t>
      </w:r>
    </w:p>
    <w:p w:rsidR="00C9199B" w:rsidRDefault="009B2C58" w:rsidP="000F076C">
      <w:pPr>
        <w:pStyle w:val="NormalWeb"/>
        <w:spacing w:line="260" w:lineRule="atLeast"/>
        <w:ind w:left="120" w:right="120"/>
        <w:jc w:val="both"/>
      </w:pPr>
      <w:r>
        <w:t>Jésus rappelle à ses disciples, le sens premier du mariage en référence à la Genèse. La réponse des disciples</w:t>
      </w:r>
      <w:r w:rsidR="000F076C">
        <w:t xml:space="preserve"> ‘’</w:t>
      </w:r>
      <w:r w:rsidR="000F076C">
        <w:rPr>
          <w:i/>
        </w:rPr>
        <w:t>s</w:t>
      </w:r>
      <w:r w:rsidRPr="000F076C">
        <w:rPr>
          <w:i/>
        </w:rPr>
        <w:t>i telle est la condition de l’homme envers sa femme, il n’y a  pas intérêt à se marier</w:t>
      </w:r>
      <w:r w:rsidR="000F076C">
        <w:rPr>
          <w:i/>
        </w:rPr>
        <w:t>’’</w:t>
      </w:r>
      <w:r>
        <w:t xml:space="preserve"> (Mt 19, 10) prouve que le mariage avait perdu sa réelle signification. Jésus rappelle l’exigence du mariage de la même façon qu’il a rappelé l’exigence des commandements </w:t>
      </w:r>
      <w:r w:rsidR="000F076C" w:rsidRPr="000F076C">
        <w:rPr>
          <w:i/>
        </w:rPr>
        <w:t>‘’</w:t>
      </w:r>
      <w:r w:rsidRPr="000F076C">
        <w:rPr>
          <w:i/>
        </w:rPr>
        <w:t>Vous avez appris… et moi je vous dis … </w:t>
      </w:r>
      <w:r w:rsidR="000F076C" w:rsidRPr="000F076C">
        <w:rPr>
          <w:i/>
        </w:rPr>
        <w:t>‘’</w:t>
      </w:r>
      <w:r w:rsidR="000F076C">
        <w:rPr>
          <w:i/>
        </w:rPr>
        <w:t xml:space="preserve"> </w:t>
      </w:r>
      <w:r w:rsidR="000F076C">
        <w:t>(</w:t>
      </w:r>
      <w:r>
        <w:t xml:space="preserve">Mt 5, 21 </w:t>
      </w:r>
      <w:r w:rsidR="000F076C">
        <w:t>–</w:t>
      </w:r>
      <w:r>
        <w:t xml:space="preserve"> 47</w:t>
      </w:r>
      <w:r w:rsidR="000F076C">
        <w:t>).</w:t>
      </w:r>
      <w:r>
        <w:t xml:space="preserve"> </w:t>
      </w:r>
    </w:p>
    <w:p w:rsidR="00C9199B" w:rsidRDefault="009B2C58" w:rsidP="00476F89">
      <w:pPr>
        <w:pStyle w:val="NormalWeb"/>
        <w:spacing w:line="260" w:lineRule="atLeast"/>
        <w:ind w:left="120" w:right="120"/>
        <w:jc w:val="both"/>
      </w:pPr>
      <w:r>
        <w:t xml:space="preserve">Jésus nous demande d’être </w:t>
      </w:r>
      <w:r w:rsidR="00FD5C56">
        <w:t>parfaits</w:t>
      </w:r>
      <w:r>
        <w:t xml:space="preserve"> comme notre Père céleste est parfait. (Mt 5, 48). </w:t>
      </w:r>
      <w:r w:rsidR="00FD5C56">
        <w:t xml:space="preserve">Cependant, </w:t>
      </w:r>
      <w:r>
        <w:t>conscient de notre humanité pécheresse il se montre miséricordieux comme son Père. Il nous met en chemin vers la sainteté.</w:t>
      </w:r>
    </w:p>
    <w:p w:rsidR="00FD5C56" w:rsidRDefault="00FD5C56" w:rsidP="00476F89">
      <w:pPr>
        <w:pStyle w:val="NormalWeb"/>
        <w:spacing w:line="260" w:lineRule="atLeast"/>
        <w:ind w:left="120" w:right="120"/>
        <w:jc w:val="both"/>
      </w:pPr>
      <w:r>
        <w:t xml:space="preserve">S’adressant </w:t>
      </w:r>
      <w:r w:rsidR="009B2C58">
        <w:t xml:space="preserve">aux </w:t>
      </w:r>
      <w:r>
        <w:t>É</w:t>
      </w:r>
      <w:r w:rsidR="009B2C58">
        <w:t>phésiens (</w:t>
      </w:r>
      <w:r>
        <w:t>Ép.</w:t>
      </w:r>
      <w:r w:rsidR="009B2C58">
        <w:t xml:space="preserve"> 5, 31-33), St Paul fait l’analogie entre le mariage  humain et l’union du Christ pour son Église</w:t>
      </w:r>
      <w:r>
        <w:t>,</w:t>
      </w:r>
      <w:r w:rsidR="009B2C58">
        <w:t xml:space="preserve"> ce qui a donné la base du sacrement du mariage. </w:t>
      </w:r>
      <w:r>
        <w:t xml:space="preserve">En découvrant </w:t>
      </w:r>
      <w:r w:rsidR="009B2C58">
        <w:t xml:space="preserve">un nouvel aspect du mystère qui lui avait été confié, </w:t>
      </w:r>
      <w:r>
        <w:t xml:space="preserve">il établit une </w:t>
      </w:r>
      <w:r w:rsidR="009B2C58">
        <w:t xml:space="preserve">différence entre cet idéal du mariage et l’humanité de ceux qui le vivait. En effet, après avoir déclaré la valeur symbolique du mariage, </w:t>
      </w:r>
      <w:r>
        <w:t xml:space="preserve">dans sa lettre </w:t>
      </w:r>
      <w:r w:rsidR="009B2C58">
        <w:t xml:space="preserve">il revient à la réalité de notre humanité pécheresse. Par les termes </w:t>
      </w:r>
      <w:r w:rsidRPr="00FD5C56">
        <w:rPr>
          <w:i/>
        </w:rPr>
        <w:t>‘’</w:t>
      </w:r>
      <w:r w:rsidR="009B2C58" w:rsidRPr="00FD5C56">
        <w:rPr>
          <w:i/>
        </w:rPr>
        <w:t>en tout cas</w:t>
      </w:r>
      <w:r w:rsidRPr="00FD5C56">
        <w:rPr>
          <w:i/>
        </w:rPr>
        <w:t>’’</w:t>
      </w:r>
      <w:r>
        <w:t>, o</w:t>
      </w:r>
      <w:r w:rsidR="009B2C58">
        <w:t xml:space="preserve">u </w:t>
      </w:r>
      <w:r>
        <w:t>suivant les traductions ‘’</w:t>
      </w:r>
      <w:r w:rsidR="009B2C58" w:rsidRPr="00FD5C56">
        <w:rPr>
          <w:i/>
        </w:rPr>
        <w:t>quoi qu’il en soit</w:t>
      </w:r>
      <w:r>
        <w:rPr>
          <w:i/>
        </w:rPr>
        <w:t xml:space="preserve">’’ </w:t>
      </w:r>
      <w:r w:rsidR="009B2C58">
        <w:t xml:space="preserve">ou </w:t>
      </w:r>
      <w:r w:rsidRPr="00FD5C56">
        <w:rPr>
          <w:i/>
        </w:rPr>
        <w:t>‘’</w:t>
      </w:r>
      <w:r w:rsidR="009B2C58" w:rsidRPr="00FD5C56">
        <w:rPr>
          <w:i/>
          <w:color w:val="000000"/>
        </w:rPr>
        <w:t>bref</w:t>
      </w:r>
      <w:r>
        <w:rPr>
          <w:i/>
          <w:color w:val="000000"/>
        </w:rPr>
        <w:t>’’</w:t>
      </w:r>
      <w:r w:rsidR="009B2C58">
        <w:rPr>
          <w:color w:val="000000"/>
        </w:rPr>
        <w:t>,</w:t>
      </w:r>
      <w:r w:rsidR="009B2C58">
        <w:t> St Paul montre qu’</w:t>
      </w:r>
      <w:r>
        <w:t xml:space="preserve">existent </w:t>
      </w:r>
      <w:r w:rsidR="009B2C58">
        <w:t xml:space="preserve">deux niveaux : le mariage dans sa symbolique et le mariage humain. </w:t>
      </w:r>
      <w:r>
        <w:t xml:space="preserve">S’inspirant des paroles et des actes de Jésus tout au long de sa vie terrestre, il </w:t>
      </w:r>
      <w:r w:rsidR="009B2C58">
        <w:t xml:space="preserve">exhorte les </w:t>
      </w:r>
      <w:r>
        <w:t>É</w:t>
      </w:r>
      <w:r w:rsidR="009B2C58">
        <w:t>phésiens à la perfection tout en étant conscient de leur humanité pécheresse.</w:t>
      </w:r>
    </w:p>
    <w:p w:rsidR="00C9199B" w:rsidRDefault="00295B04" w:rsidP="00476F89">
      <w:pPr>
        <w:pStyle w:val="NormalWeb"/>
        <w:spacing w:line="260" w:lineRule="atLeast"/>
        <w:ind w:left="120" w:right="120"/>
        <w:jc w:val="both"/>
      </w:pPr>
      <w:r>
        <w:t>L’Église met</w:t>
      </w:r>
      <w:r w:rsidR="009B2C58">
        <w:t xml:space="preserve"> sur le même pied d’égalité l’amour du Christ pour son Église et l’amour </w:t>
      </w:r>
      <w:r>
        <w:t xml:space="preserve">conjugal. </w:t>
      </w:r>
      <w:r w:rsidR="00ED469F" w:rsidRPr="00ED469F">
        <w:t xml:space="preserve"> </w:t>
      </w:r>
      <w:r w:rsidR="00ED469F">
        <w:t xml:space="preserve">En cela, les fondements de la théologie du mariage restent peu compréhensibles et </w:t>
      </w:r>
      <w:r w:rsidR="00404FFE">
        <w:t xml:space="preserve">demeurent </w:t>
      </w:r>
      <w:r w:rsidR="00ED469F">
        <w:t xml:space="preserve">difficilement reçus. </w:t>
      </w:r>
    </w:p>
    <w:p w:rsidR="00C9199B" w:rsidRDefault="009B2C58" w:rsidP="00476F89">
      <w:pPr>
        <w:pStyle w:val="NormalWeb"/>
        <w:spacing w:line="260" w:lineRule="atLeast"/>
        <w:ind w:left="120" w:right="120"/>
        <w:jc w:val="both"/>
      </w:pPr>
      <w:r>
        <w:t xml:space="preserve">Nous pensons que l’Église devrait voir le sacrement du mariage comme un idéal à atteindre et prendre en considération l’humanité de chacun, </w:t>
      </w:r>
      <w:r w:rsidR="00404FFE">
        <w:t xml:space="preserve">ses </w:t>
      </w:r>
      <w:r>
        <w:t>richesses mais aussi</w:t>
      </w:r>
      <w:r w:rsidR="00404FFE">
        <w:t xml:space="preserve"> ses </w:t>
      </w:r>
      <w:r>
        <w:t xml:space="preserve">limites. Elle doit rappeler sans cesse, l'idéal du mariage </w:t>
      </w:r>
      <w:r>
        <w:rPr>
          <w:color w:val="000000"/>
        </w:rPr>
        <w:t>chré</w:t>
      </w:r>
      <w:r w:rsidR="00404FFE">
        <w:rPr>
          <w:color w:val="000000"/>
        </w:rPr>
        <w:t xml:space="preserve">tien, </w:t>
      </w:r>
      <w:r>
        <w:t>image de l'amour indéfectible de Dieu pour son peuple et du Christ pour son Église</w:t>
      </w:r>
      <w:r w:rsidR="00987BAC">
        <w:t xml:space="preserve">, mais dans le même temps </w:t>
      </w:r>
      <w:r>
        <w:t>elle devrait pouvoir</w:t>
      </w:r>
      <w:r w:rsidR="00404FFE">
        <w:t xml:space="preserve"> reconnaître </w:t>
      </w:r>
      <w:r>
        <w:t xml:space="preserve">l’échec même </w:t>
      </w:r>
      <w:r w:rsidR="00987BAC">
        <w:t xml:space="preserve">lorsqu’il </w:t>
      </w:r>
      <w:r>
        <w:t>y a eu sacrement</w:t>
      </w:r>
      <w:r w:rsidR="00987BAC">
        <w:t xml:space="preserve">, prenant ainsi </w:t>
      </w:r>
      <w:r>
        <w:t>en compte la dimension humaine du mariage. Ce serait là le vrai sens de la miséricorde.</w:t>
      </w:r>
    </w:p>
    <w:p w:rsidR="00C9199B" w:rsidRPr="00C87AF7" w:rsidRDefault="009B2C58" w:rsidP="00476F89">
      <w:pPr>
        <w:pStyle w:val="Titre4"/>
        <w:ind w:left="120" w:right="120"/>
        <w:jc w:val="both"/>
        <w:rPr>
          <w:b w:val="0"/>
        </w:rPr>
      </w:pPr>
      <w:r w:rsidRPr="00C87AF7">
        <w:rPr>
          <w:b w:val="0"/>
        </w:rPr>
        <w:t xml:space="preserve">Pour aider à comprendre que personne n’est exclu de la miséricorde de Dieu, l’Église doit pouvoir témoigner en paroles et en actes que les infidélités constatées de l’homme ne remettent en cause ni la fidélité indéfectible de Dieu, ni la possibilité pour l’homme de reprendre </w:t>
      </w:r>
      <w:r w:rsidR="00987BAC">
        <w:rPr>
          <w:b w:val="0"/>
        </w:rPr>
        <w:t xml:space="preserve">son chemin de sainteté </w:t>
      </w:r>
      <w:r w:rsidRPr="00C87AF7">
        <w:rPr>
          <w:b w:val="0"/>
        </w:rPr>
        <w:t>malgré les écueils, les chutes et les échecs</w:t>
      </w:r>
      <w:r w:rsidR="00987BAC">
        <w:rPr>
          <w:b w:val="0"/>
        </w:rPr>
        <w:t xml:space="preserve">, </w:t>
      </w:r>
      <w:r w:rsidRPr="00C87AF7">
        <w:rPr>
          <w:b w:val="0"/>
        </w:rPr>
        <w:t>chemin toujours ouvert de cette alliance qu’il souhaite malgré ses infidélités.</w:t>
      </w:r>
    </w:p>
    <w:p w:rsidR="00C9199B" w:rsidRPr="00E73E53" w:rsidRDefault="009B2C58" w:rsidP="00476F89">
      <w:pPr>
        <w:pStyle w:val="NormalWeb"/>
        <w:ind w:left="120" w:right="120"/>
        <w:jc w:val="both"/>
        <w:rPr>
          <w:i/>
        </w:rPr>
      </w:pPr>
      <w:r w:rsidRPr="00E73E53">
        <w:rPr>
          <w:b/>
          <w:bCs/>
          <w:i/>
        </w:rPr>
        <w:t>- Comment l’Église le met-</w:t>
      </w:r>
      <w:r w:rsidR="00C87AF7" w:rsidRPr="00E73E53">
        <w:rPr>
          <w:b/>
          <w:bCs/>
          <w:i/>
        </w:rPr>
        <w:t xml:space="preserve">elle </w:t>
      </w:r>
      <w:r w:rsidRPr="00E73E53">
        <w:rPr>
          <w:b/>
          <w:bCs/>
          <w:i/>
        </w:rPr>
        <w:t xml:space="preserve">déjà en pratique ? Que proposerions-nous pour aller plus loin ? </w:t>
      </w:r>
    </w:p>
    <w:p w:rsidR="00C9199B" w:rsidRDefault="009B2C58" w:rsidP="00476F89">
      <w:pPr>
        <w:pStyle w:val="NormalWeb"/>
        <w:spacing w:line="260" w:lineRule="atLeast"/>
        <w:ind w:left="120" w:right="120"/>
        <w:jc w:val="both"/>
      </w:pPr>
      <w:r>
        <w:t xml:space="preserve">Nous nous réjouissons de l’affirmation forte de la </w:t>
      </w:r>
      <w:r w:rsidR="00C87AF7">
        <w:t>R</w:t>
      </w:r>
      <w:r>
        <w:t xml:space="preserve">elatio synodi au sujet de l’écoute et de l’accompagnement des personnes séparées et divorcées. </w:t>
      </w:r>
      <w:r w:rsidR="00554703">
        <w:t xml:space="preserve">Celles-ci </w:t>
      </w:r>
      <w:r>
        <w:t>vivent une situation de souffrance très profonde et ont donc besoin de la sollicitude de la communauté chrétienne.</w:t>
      </w:r>
    </w:p>
    <w:p w:rsidR="00C9199B" w:rsidRDefault="009B2C58" w:rsidP="00476F89">
      <w:pPr>
        <w:jc w:val="both"/>
      </w:pPr>
      <w:r>
        <w:t xml:space="preserve">Nous pensons que la communauté chrétienne </w:t>
      </w:r>
      <w:r w:rsidR="00554703">
        <w:t xml:space="preserve">dans son ensemble </w:t>
      </w:r>
      <w:r>
        <w:t>n’est pas</w:t>
      </w:r>
      <w:r w:rsidR="00C87AF7">
        <w:t xml:space="preserve"> </w:t>
      </w:r>
      <w:r>
        <w:t>prête à prendre soin des familles blessées, à accueillir les personnes divorcées pour leur permettre de vivre un chemin de deuil et de résurrection</w:t>
      </w:r>
      <w:r>
        <w:rPr>
          <w:color w:val="0000FF"/>
        </w:rPr>
        <w:t>.</w:t>
      </w:r>
    </w:p>
    <w:p w:rsidR="00C9199B" w:rsidRPr="004F45F8" w:rsidRDefault="00BB0E77" w:rsidP="00BB0E77">
      <w:pPr>
        <w:pStyle w:val="NormalWeb"/>
        <w:spacing w:line="260" w:lineRule="atLeast"/>
        <w:ind w:right="120"/>
        <w:jc w:val="both"/>
      </w:pPr>
      <w:r w:rsidRPr="004F45F8">
        <w:t xml:space="preserve">Pourtant, la </w:t>
      </w:r>
      <w:r w:rsidR="009B2C58" w:rsidRPr="004F45F8">
        <w:t>Miséricorde est accueil sans condition. La « </w:t>
      </w:r>
      <w:r w:rsidR="009B2C58" w:rsidRPr="004F45F8">
        <w:rPr>
          <w:i/>
          <w:iCs/>
        </w:rPr>
        <w:t>divine pédagogie de la grâce</w:t>
      </w:r>
      <w:r w:rsidR="009B2C58" w:rsidRPr="004F45F8">
        <w:t> » qui amène à la conversion, c’est d’être aimé sans condition, elle n’est pas dirigée par un raisonnement humain.</w:t>
      </w:r>
      <w:r w:rsidRPr="004F45F8">
        <w:t xml:space="preserve"> </w:t>
      </w:r>
      <w:r w:rsidR="009B2C58" w:rsidRPr="004F45F8">
        <w:t xml:space="preserve">Le Père accueille le fils prodigue, court vers lui, lui remet ses sandales et son anneau, sans lui demander ce qu’il a fait de ses biens. </w:t>
      </w:r>
    </w:p>
    <w:p w:rsidR="00BB0E77" w:rsidRPr="00BA6ED7" w:rsidRDefault="009B2C58" w:rsidP="00BB0E77">
      <w:pPr>
        <w:jc w:val="both"/>
      </w:pPr>
      <w:r w:rsidRPr="00BA6ED7">
        <w:t>Une pastorale des divorcés devrait exister systé</w:t>
      </w:r>
      <w:r w:rsidR="00DB6018">
        <w:t>matiquement dans chaque diocèse.</w:t>
      </w:r>
      <w:r w:rsidRPr="00BA6ED7">
        <w:t xml:space="preserve"> </w:t>
      </w:r>
      <w:r w:rsidR="004E4B0E">
        <w:t>Il devrait y avoir u</w:t>
      </w:r>
      <w:r w:rsidRPr="00BA6ED7">
        <w:t xml:space="preserve">n groupe d’accueil </w:t>
      </w:r>
      <w:r w:rsidR="00BB0E77" w:rsidRPr="00BA6ED7">
        <w:t xml:space="preserve">sans jugement et sans condition </w:t>
      </w:r>
      <w:r w:rsidRPr="00BA6ED7">
        <w:t xml:space="preserve">dans chaque doyenné </w:t>
      </w:r>
      <w:r w:rsidR="00BB0E77" w:rsidRPr="00BA6ED7">
        <w:t>pour qu</w:t>
      </w:r>
      <w:r w:rsidR="004E4B0E">
        <w:t>e les personnes divorcées, remariées</w:t>
      </w:r>
      <w:r w:rsidR="00BB0E77" w:rsidRPr="00BA6ED7">
        <w:t xml:space="preserve"> ne se sentent plus en marge. </w:t>
      </w:r>
      <w:r w:rsidRPr="00BA6ED7">
        <w:t xml:space="preserve">C’est la chaleur de l’accueil et l’amour qui amènera chacun à cheminer et à se convertir. </w:t>
      </w:r>
    </w:p>
    <w:p w:rsidR="00C9199B" w:rsidRDefault="00BB0E77" w:rsidP="00476F89">
      <w:pPr>
        <w:pStyle w:val="NormalWeb"/>
        <w:spacing w:line="260" w:lineRule="atLeast"/>
        <w:ind w:right="120"/>
        <w:jc w:val="both"/>
      </w:pPr>
      <w:r>
        <w:t>U</w:t>
      </w:r>
      <w:r w:rsidR="009B2C58">
        <w:t xml:space="preserve">n gros travail de conscientisation et de formation </w:t>
      </w:r>
      <w:r>
        <w:t xml:space="preserve">est </w:t>
      </w:r>
      <w:r w:rsidR="009B2C58">
        <w:t>à entreprendre dans nos paroisses, tant au niveau des prêtres qu’à celui des fidèles.</w:t>
      </w:r>
    </w:p>
    <w:p w:rsidR="00C9199B" w:rsidRPr="00E73E53" w:rsidRDefault="009B2C58" w:rsidP="00476F89">
      <w:pPr>
        <w:pStyle w:val="NormalWeb"/>
        <w:ind w:left="120" w:right="120"/>
        <w:jc w:val="both"/>
        <w:rPr>
          <w:i/>
        </w:rPr>
      </w:pPr>
      <w:r w:rsidRPr="00E73E53">
        <w:rPr>
          <w:i/>
        </w:rPr>
        <w:t> </w:t>
      </w:r>
      <w:r w:rsidRPr="00E73E53">
        <w:rPr>
          <w:b/>
          <w:bCs/>
          <w:i/>
        </w:rPr>
        <w:t>46 - 47 et 51 : Il est question de  l’accompagnement des personnes séparées, divorcées, remariées, des enfants qui sont toujours les victimes innocentes, des familles monoparentales et de la formation des prêtres, personnes consacrées et laïcs.</w:t>
      </w:r>
    </w:p>
    <w:p w:rsidR="00AF16C1" w:rsidRDefault="009B2C58" w:rsidP="00C87AF7">
      <w:pPr>
        <w:pStyle w:val="NormalWeb"/>
        <w:ind w:left="120" w:right="120"/>
        <w:jc w:val="both"/>
      </w:pPr>
      <w:r w:rsidRPr="00C87AF7">
        <w:t xml:space="preserve">La communauté chrétienne, et avec elle ceux qui ont la charge de la guider dans chaque diocèse, doit être sensible à toutes les souffrances qui se vivent en son sein et </w:t>
      </w:r>
      <w:r w:rsidR="004E4B0E">
        <w:t>autour d’elle</w:t>
      </w:r>
      <w:r w:rsidRPr="00C87AF7">
        <w:t xml:space="preserve">. Elle doit avoir le souci d’être à l’écoute de ces souffrances tues ou exprimées, </w:t>
      </w:r>
      <w:r w:rsidR="00BB0E77">
        <w:t xml:space="preserve">de </w:t>
      </w:r>
      <w:r w:rsidRPr="00C87AF7">
        <w:t xml:space="preserve">chercher à les comprendre et à les apaiser. </w:t>
      </w:r>
    </w:p>
    <w:p w:rsidR="00C9199B" w:rsidRPr="00C87AF7" w:rsidRDefault="009B2C58" w:rsidP="00C87AF7">
      <w:pPr>
        <w:pStyle w:val="NormalWeb"/>
        <w:ind w:left="120" w:right="120"/>
        <w:jc w:val="both"/>
      </w:pPr>
      <w:r w:rsidRPr="00C87AF7">
        <w:t>L</w:t>
      </w:r>
      <w:r w:rsidR="00AF16C1">
        <w:t xml:space="preserve">es </w:t>
      </w:r>
      <w:r w:rsidRPr="00C87AF7">
        <w:t xml:space="preserve">personnes divorcées </w:t>
      </w:r>
      <w:r w:rsidR="00AF16C1">
        <w:t>vivent avec difficulté et douleur leur situation dans l’É</w:t>
      </w:r>
      <w:r w:rsidRPr="00C87AF7">
        <w:t>glise</w:t>
      </w:r>
      <w:r w:rsidR="00AF16C1">
        <w:t xml:space="preserve"> : </w:t>
      </w:r>
      <w:r w:rsidRPr="00C87AF7">
        <w:t xml:space="preserve">sentiment de rejet, d’indifférence et d’incompréhension. Cette question concerne donc la communauté chrétienne dans son ensemble. </w:t>
      </w:r>
      <w:r w:rsidR="00AF16C1">
        <w:t>C</w:t>
      </w:r>
      <w:r w:rsidRPr="00C87AF7">
        <w:t>es personnes</w:t>
      </w:r>
      <w:r w:rsidR="00AF16C1">
        <w:t xml:space="preserve"> </w:t>
      </w:r>
      <w:r w:rsidRPr="00C87AF7">
        <w:t xml:space="preserve">ne doivent pas être laissées seules face </w:t>
      </w:r>
      <w:r w:rsidR="00AF16C1">
        <w:t xml:space="preserve">à ces </w:t>
      </w:r>
      <w:r w:rsidRPr="00C87AF7">
        <w:t>questions d’ordre pastoral. Membres de l’</w:t>
      </w:r>
      <w:r w:rsidR="00AF16C1">
        <w:t>É</w:t>
      </w:r>
      <w:r w:rsidRPr="00C87AF7">
        <w:t>glise, elles appartiennent à une communauté</w:t>
      </w:r>
      <w:r w:rsidR="00AF16C1">
        <w:t xml:space="preserve"> : </w:t>
      </w:r>
      <w:r w:rsidRPr="00C87AF7">
        <w:t xml:space="preserve">c’est donc </w:t>
      </w:r>
      <w:r w:rsidR="00AF16C1">
        <w:t xml:space="preserve">ensemble que </w:t>
      </w:r>
      <w:r w:rsidR="00BB0E77">
        <w:t xml:space="preserve">celle-ci </w:t>
      </w:r>
      <w:r w:rsidRPr="00C87AF7">
        <w:t>doit apprendre à porter</w:t>
      </w:r>
      <w:r w:rsidR="00AF16C1">
        <w:t xml:space="preserve"> </w:t>
      </w:r>
      <w:r w:rsidRPr="00C87AF7">
        <w:t xml:space="preserve">ces enjeux pastoraux. </w:t>
      </w:r>
      <w:r w:rsidR="00AF16C1">
        <w:t>En retour, comme l</w:t>
      </w:r>
      <w:r w:rsidRPr="00C87AF7">
        <w:t>a communauté est un lieu de partage, elle s’</w:t>
      </w:r>
      <w:r w:rsidR="00AF16C1" w:rsidRPr="00C87AF7">
        <w:t>enrichir</w:t>
      </w:r>
      <w:r w:rsidR="00AF16C1">
        <w:t xml:space="preserve">a </w:t>
      </w:r>
      <w:r w:rsidRPr="00C87AF7">
        <w:t>de l’expérience de foi que viv</w:t>
      </w:r>
      <w:r w:rsidR="00AF16C1">
        <w:t xml:space="preserve">ent </w:t>
      </w:r>
      <w:r w:rsidRPr="00C87AF7">
        <w:t xml:space="preserve">ces </w:t>
      </w:r>
      <w:r w:rsidR="00AF16C1">
        <w:t>c</w:t>
      </w:r>
      <w:r w:rsidR="00295B04">
        <w:t>atholiques</w:t>
      </w:r>
      <w:r w:rsidR="00AF16C1">
        <w:t xml:space="preserve">. </w:t>
      </w:r>
    </w:p>
    <w:p w:rsidR="00EF3D2A" w:rsidRPr="00E73E53" w:rsidRDefault="009B2C58" w:rsidP="00EF3D2A">
      <w:pPr>
        <w:pStyle w:val="NormalWeb"/>
        <w:ind w:left="120" w:right="120"/>
        <w:jc w:val="both"/>
        <w:rPr>
          <w:b/>
          <w:bCs/>
          <w:i/>
        </w:rPr>
      </w:pPr>
      <w:r w:rsidRPr="00E73E53">
        <w:rPr>
          <w:b/>
          <w:bCs/>
          <w:i/>
        </w:rPr>
        <w:t>Qu’aurions-nous envie de faire pour aller plus loin, autrement ?</w:t>
      </w:r>
    </w:p>
    <w:p w:rsidR="0045143B" w:rsidRDefault="00EF3D2A" w:rsidP="0045143B">
      <w:pPr>
        <w:pStyle w:val="NormalWeb"/>
        <w:ind w:left="120" w:right="120"/>
        <w:jc w:val="both"/>
      </w:pPr>
      <w:r>
        <w:t xml:space="preserve">Partout, </w:t>
      </w:r>
      <w:r w:rsidR="00BB0E77">
        <w:t xml:space="preserve">de plus en plus, </w:t>
      </w:r>
      <w:r>
        <w:t xml:space="preserve">des groupes d’accueil </w:t>
      </w:r>
      <w:r w:rsidR="009B2C58">
        <w:t>se créent.</w:t>
      </w:r>
      <w:r>
        <w:t xml:space="preserve"> </w:t>
      </w:r>
      <w:r w:rsidR="00AF16C1">
        <w:t>Selon les diocèses, les lignes pastorales ne sont pas les mêmes</w:t>
      </w:r>
      <w:r w:rsidR="009B2C58">
        <w:t>.</w:t>
      </w:r>
      <w:r w:rsidR="00AF16C1">
        <w:t xml:space="preserve"> La Conférence des évêques de France devrait </w:t>
      </w:r>
      <w:r w:rsidR="0045143B">
        <w:t>tenter d’</w:t>
      </w:r>
      <w:r w:rsidR="00AF16C1">
        <w:t>établir</w:t>
      </w:r>
      <w:r w:rsidR="00B375B5">
        <w:t xml:space="preserve"> des principes</w:t>
      </w:r>
      <w:r w:rsidR="00AF16C1">
        <w:t xml:space="preserve"> </w:t>
      </w:r>
      <w:r w:rsidR="00B375B5">
        <w:t xml:space="preserve">communs dont le premier est de promouvoir, encourager, soutenir </w:t>
      </w:r>
      <w:r w:rsidR="00BB0E77">
        <w:t xml:space="preserve">ces </w:t>
      </w:r>
      <w:r w:rsidR="00B375B5">
        <w:t>groupes d</w:t>
      </w:r>
      <w:r w:rsidR="00BB0E77">
        <w:t>’accueil, de partage et d</w:t>
      </w:r>
      <w:r w:rsidR="00B375B5">
        <w:t xml:space="preserve">e paroles. </w:t>
      </w:r>
    </w:p>
    <w:p w:rsidR="0045143B" w:rsidRDefault="00B375B5" w:rsidP="0045143B">
      <w:pPr>
        <w:pStyle w:val="NormalWeb"/>
        <w:ind w:left="120" w:right="120"/>
        <w:jc w:val="both"/>
        <w:rPr>
          <w:color w:val="000000" w:themeColor="text1"/>
        </w:rPr>
      </w:pPr>
      <w:r>
        <w:rPr>
          <w:color w:val="000000" w:themeColor="text1"/>
        </w:rPr>
        <w:t>O</w:t>
      </w:r>
      <w:r w:rsidRPr="00B375B5">
        <w:rPr>
          <w:color w:val="000000" w:themeColor="text1"/>
        </w:rPr>
        <w:t>utre une sensibilité</w:t>
      </w:r>
      <w:r>
        <w:rPr>
          <w:color w:val="000000" w:themeColor="text1"/>
        </w:rPr>
        <w:t xml:space="preserve"> à la problématique de la rupture du couple, cet </w:t>
      </w:r>
      <w:r w:rsidR="009B2C58" w:rsidRPr="00B375B5">
        <w:rPr>
          <w:color w:val="000000" w:themeColor="text1"/>
        </w:rPr>
        <w:t>accompagnement nécessite, une chaleur</w:t>
      </w:r>
      <w:r w:rsidR="00265134">
        <w:rPr>
          <w:color w:val="000000" w:themeColor="text1"/>
        </w:rPr>
        <w:t>,</w:t>
      </w:r>
      <w:r w:rsidR="009B2C58" w:rsidRPr="00B375B5">
        <w:rPr>
          <w:color w:val="000000" w:themeColor="text1"/>
        </w:rPr>
        <w:t xml:space="preserve"> voire un charisme</w:t>
      </w:r>
      <w:r>
        <w:rPr>
          <w:color w:val="000000" w:themeColor="text1"/>
        </w:rPr>
        <w:t xml:space="preserve">. Les accompagnateurs doivent être choisis avec discernement et recevoir une formation à l’écoute. </w:t>
      </w:r>
    </w:p>
    <w:p w:rsidR="009E5011" w:rsidRDefault="009E5011" w:rsidP="009E5011">
      <w:pPr>
        <w:pStyle w:val="NormalWeb"/>
        <w:spacing w:line="260" w:lineRule="atLeast"/>
        <w:ind w:left="120" w:right="120"/>
        <w:jc w:val="both"/>
      </w:pPr>
      <w:r>
        <w:t>La très grande difficulté de cet accompagnement tient d’abord au fait qu’il n’est pas évident de rejoindre les personnes divorcées, remariées pour les raisons suivantes :</w:t>
      </w:r>
    </w:p>
    <w:p w:rsidR="009E5011" w:rsidRDefault="009E5011" w:rsidP="009E5011">
      <w:pPr>
        <w:numPr>
          <w:ilvl w:val="0"/>
          <w:numId w:val="1"/>
        </w:numPr>
        <w:spacing w:before="100" w:beforeAutospacing="1" w:after="100" w:afterAutospacing="1" w:line="260" w:lineRule="atLeast"/>
        <w:ind w:left="840" w:right="120"/>
        <w:jc w:val="both"/>
      </w:pPr>
      <w:r>
        <w:t xml:space="preserve">8 personnes sur 10 qui divorcent se croient excommuniées et coupent tout lien avec l’Église. </w:t>
      </w:r>
    </w:p>
    <w:p w:rsidR="009E5011" w:rsidRDefault="009E5011" w:rsidP="009E5011">
      <w:pPr>
        <w:numPr>
          <w:ilvl w:val="0"/>
          <w:numId w:val="1"/>
        </w:numPr>
        <w:spacing w:before="100" w:beforeAutospacing="1" w:after="100" w:afterAutospacing="1" w:line="260" w:lineRule="atLeast"/>
        <w:ind w:left="840" w:right="120"/>
        <w:jc w:val="both"/>
      </w:pPr>
      <w:r>
        <w:t xml:space="preserve">Les personnes divorcées sont des personnes qui souffrent comme cela est clairement dit au n° 45. La conséquence est qu’elles se cachent. Même si le divorce est plus couramment admis dans la société, elles n’ont aucune envie d’être vues. </w:t>
      </w:r>
    </w:p>
    <w:p w:rsidR="009E5011" w:rsidRPr="009E5011" w:rsidRDefault="009E5011" w:rsidP="009E5011">
      <w:pPr>
        <w:numPr>
          <w:ilvl w:val="0"/>
          <w:numId w:val="1"/>
        </w:numPr>
        <w:spacing w:before="100" w:beforeAutospacing="1" w:after="100" w:afterAutospacing="1" w:line="260" w:lineRule="atLeast"/>
        <w:ind w:left="840" w:right="120"/>
        <w:jc w:val="both"/>
      </w:pPr>
      <w:r>
        <w:t xml:space="preserve">Le poids du regard de l’Église et de nos communautés est encore énorme et constitue une barrière souvent quasi-infranchissable. </w:t>
      </w:r>
    </w:p>
    <w:p w:rsidR="00295B04" w:rsidRDefault="00295B04" w:rsidP="00295B04">
      <w:pPr>
        <w:spacing w:before="100" w:beforeAutospacing="1" w:after="100" w:afterAutospacing="1" w:line="260" w:lineRule="atLeast"/>
        <w:ind w:right="120"/>
        <w:jc w:val="both"/>
        <w:rPr>
          <w:color w:val="000000" w:themeColor="text1"/>
        </w:rPr>
      </w:pPr>
      <w:r w:rsidRPr="00265134">
        <w:rPr>
          <w:color w:val="000000" w:themeColor="text1"/>
        </w:rPr>
        <w:t>Des besoins nouveaux apparaissent : les personnes qui frappent à la porte de l’Église déposent leurs fardeaux, reçoivent écoute et compassion. Réconfortées par une pastorale accueillante, comme l’enfant prodigue elles retrouvent leur place. Au sein de groupes de paroles, l’idée d</w:t>
      </w:r>
      <w:r w:rsidR="004E4B0E">
        <w:rPr>
          <w:color w:val="000000" w:themeColor="text1"/>
        </w:rPr>
        <w:t>’un  p</w:t>
      </w:r>
      <w:r w:rsidRPr="00265134">
        <w:rPr>
          <w:color w:val="000000" w:themeColor="text1"/>
        </w:rPr>
        <w:t>arcours de réconciliation est née qui proposerait un cheminement accompagné à partir d’une relecture de vie pour aller plus loin</w:t>
      </w:r>
      <w:r w:rsidR="004E4B0E">
        <w:rPr>
          <w:color w:val="000000" w:themeColor="text1"/>
        </w:rPr>
        <w:t xml:space="preserve"> vers une reconnaissance institutionnelle.</w:t>
      </w:r>
      <w:r w:rsidRPr="00265134">
        <w:rPr>
          <w:color w:val="000000" w:themeColor="text1"/>
        </w:rPr>
        <w:t> </w:t>
      </w:r>
    </w:p>
    <w:p w:rsidR="00EF3D2A" w:rsidRDefault="00265134" w:rsidP="0045143B">
      <w:pPr>
        <w:pStyle w:val="NormalWeb"/>
        <w:ind w:left="120" w:right="120"/>
        <w:jc w:val="both"/>
      </w:pPr>
      <w:r>
        <w:t xml:space="preserve">Pour sensibiliser les communautés sur la souffrance des personnes en situation de rupture de couple, les animateurs de </w:t>
      </w:r>
      <w:r w:rsidR="009B2C58">
        <w:t>groupes d’accueil pourraient témoigner devant des</w:t>
      </w:r>
      <w:r w:rsidR="00B375B5">
        <w:t xml:space="preserve"> prêtres</w:t>
      </w:r>
      <w:r>
        <w:t xml:space="preserve">, </w:t>
      </w:r>
      <w:r w:rsidR="009B2C58">
        <w:t>personnes consacrées et laïcs</w:t>
      </w:r>
      <w:r>
        <w:t>.</w:t>
      </w:r>
      <w:r w:rsidR="009B2C58">
        <w:t xml:space="preserve"> </w:t>
      </w:r>
    </w:p>
    <w:p w:rsidR="00C9199B" w:rsidRDefault="00EF3D2A" w:rsidP="0045143B">
      <w:pPr>
        <w:jc w:val="both"/>
      </w:pPr>
      <w:r>
        <w:t xml:space="preserve">Des </w:t>
      </w:r>
      <w:r w:rsidR="009B2C58">
        <w:t xml:space="preserve">formations  à l’accueil </w:t>
      </w:r>
      <w:r>
        <w:t xml:space="preserve">devraient être proposées à </w:t>
      </w:r>
      <w:r w:rsidR="009B2C58">
        <w:t xml:space="preserve">toutes les personnes </w:t>
      </w:r>
      <w:r>
        <w:t>qui en effectuent d</w:t>
      </w:r>
      <w:r w:rsidR="009B2C58">
        <w:t>ans les paroisses.</w:t>
      </w:r>
      <w:r w:rsidR="009B2C58">
        <w:rPr>
          <w:b/>
          <w:bCs/>
        </w:rPr>
        <w:t xml:space="preserve"> </w:t>
      </w:r>
    </w:p>
    <w:p w:rsidR="00C9199B" w:rsidRPr="00E73E53" w:rsidRDefault="009B2C58" w:rsidP="00B7522B">
      <w:pPr>
        <w:pStyle w:val="NormalWeb"/>
        <w:ind w:left="120" w:right="120"/>
        <w:jc w:val="both"/>
        <w:rPr>
          <w:i/>
        </w:rPr>
      </w:pPr>
      <w:r w:rsidRPr="00E73E53">
        <w:rPr>
          <w:b/>
          <w:bCs/>
          <w:i/>
        </w:rPr>
        <w:t>Qu’est-ce qui nous freine, pour faire ou faire plus ?</w:t>
      </w:r>
      <w:r w:rsidRPr="00E73E53">
        <w:rPr>
          <w:i/>
        </w:rPr>
        <w:t xml:space="preserve"> </w:t>
      </w:r>
    </w:p>
    <w:p w:rsidR="0049286C" w:rsidRDefault="00B7522B" w:rsidP="0049286C">
      <w:pPr>
        <w:spacing w:before="100" w:beforeAutospacing="1" w:after="100" w:afterAutospacing="1" w:line="260" w:lineRule="atLeast"/>
        <w:ind w:right="120"/>
        <w:jc w:val="both"/>
      </w:pPr>
      <w:r>
        <w:t>S</w:t>
      </w:r>
      <w:r w:rsidR="009B2C58">
        <w:t>e sentant exclues de l’Église</w:t>
      </w:r>
      <w:r>
        <w:t>, les personnes divorcées ou remariées</w:t>
      </w:r>
      <w:r w:rsidR="009B2C58">
        <w:t xml:space="preserve"> sont parties</w:t>
      </w:r>
      <w:r>
        <w:t>. C</w:t>
      </w:r>
      <w:r w:rsidR="009B2C58">
        <w:t>omment les rejoindre ? Comment leur dire la miséricorde de Dieu si l’Église</w:t>
      </w:r>
      <w:r>
        <w:t xml:space="preserve"> ne montre pas sa miséricorde ?</w:t>
      </w:r>
    </w:p>
    <w:p w:rsidR="00C9199B" w:rsidRPr="00E73E53" w:rsidRDefault="009B2C58" w:rsidP="00476F89">
      <w:pPr>
        <w:pStyle w:val="NormalWeb"/>
        <w:ind w:left="120" w:right="120"/>
        <w:jc w:val="both"/>
        <w:rPr>
          <w:i/>
        </w:rPr>
      </w:pPr>
      <w:r w:rsidRPr="00E73E53">
        <w:rPr>
          <w:b/>
          <w:bCs/>
          <w:i/>
        </w:rPr>
        <w:t xml:space="preserve">48 et 49 portent sur les procédures de reconnaissance des cas de nullité du mariage. </w:t>
      </w:r>
    </w:p>
    <w:p w:rsidR="00076440" w:rsidRDefault="009B2C58" w:rsidP="00076440">
      <w:pPr>
        <w:pStyle w:val="NormalWeb"/>
        <w:ind w:left="120" w:right="120"/>
        <w:jc w:val="both"/>
      </w:pPr>
      <w:r w:rsidRPr="00076440">
        <w:t>Cette appellat</w:t>
      </w:r>
      <w:r w:rsidR="00076440">
        <w:t xml:space="preserve">ion rebute. </w:t>
      </w:r>
      <w:r w:rsidR="00265134">
        <w:t>En effet, l</w:t>
      </w:r>
      <w:r w:rsidRPr="00076440">
        <w:t>e terme de nullité ne recouvre pas exactement la réalité</w:t>
      </w:r>
      <w:r w:rsidR="00265134">
        <w:t xml:space="preserve"> vécue</w:t>
      </w:r>
      <w:r w:rsidR="00076440">
        <w:t>. D</w:t>
      </w:r>
      <w:r w:rsidRPr="00076440">
        <w:t xml:space="preserve">ans la pratique, </w:t>
      </w:r>
      <w:r w:rsidR="00076440">
        <w:t xml:space="preserve">elle </w:t>
      </w:r>
      <w:r w:rsidRPr="00076440">
        <w:t xml:space="preserve">prête à confusion : « mes enfants ne sont pas nuls » </w:t>
      </w:r>
      <w:r w:rsidR="00076440">
        <w:t xml:space="preserve">ou </w:t>
      </w:r>
      <w:r w:rsidRPr="00076440">
        <w:t>« ce que nous avons vécu n’est pas nul »</w:t>
      </w:r>
      <w:r w:rsidR="00076440">
        <w:t>.</w:t>
      </w:r>
    </w:p>
    <w:p w:rsidR="00C9199B" w:rsidRPr="00076440" w:rsidRDefault="00076440" w:rsidP="00076440">
      <w:pPr>
        <w:pStyle w:val="NormalWeb"/>
        <w:ind w:left="120" w:right="120"/>
        <w:jc w:val="both"/>
      </w:pPr>
      <w:r>
        <w:t>Des expressions comme ‘’</w:t>
      </w:r>
      <w:r w:rsidR="009B2C58" w:rsidRPr="00076440">
        <w:t>invalidité du lien</w:t>
      </w:r>
      <w:r>
        <w:t>’’, ‘’</w:t>
      </w:r>
      <w:r w:rsidR="009B2C58" w:rsidRPr="00076440">
        <w:t>non-valeur sacramentelle</w:t>
      </w:r>
      <w:r>
        <w:t xml:space="preserve"> </w:t>
      </w:r>
      <w:r w:rsidR="009B2C58" w:rsidRPr="00076440">
        <w:t>du mariage</w:t>
      </w:r>
      <w:r>
        <w:t>’’</w:t>
      </w:r>
      <w:r w:rsidR="009B2C58" w:rsidRPr="00076440">
        <w:t xml:space="preserve"> </w:t>
      </w:r>
      <w:r>
        <w:t>ou ‘’</w:t>
      </w:r>
      <w:r w:rsidR="009B2C58" w:rsidRPr="00076440">
        <w:t>reconnaissance de non sacramentalité</w:t>
      </w:r>
      <w:r>
        <w:t xml:space="preserve"> du mariage’’ </w:t>
      </w:r>
      <w:r w:rsidR="00265134">
        <w:t xml:space="preserve">apparaissent </w:t>
      </w:r>
      <w:r>
        <w:t>préférables</w:t>
      </w:r>
      <w:r w:rsidR="009B2C58" w:rsidRPr="00076440">
        <w:t xml:space="preserve">. </w:t>
      </w:r>
    </w:p>
    <w:p w:rsidR="00C9199B" w:rsidRPr="00076440" w:rsidRDefault="00076440" w:rsidP="00076440">
      <w:pPr>
        <w:pStyle w:val="NormalWeb"/>
        <w:ind w:left="120" w:right="120"/>
        <w:jc w:val="both"/>
      </w:pPr>
      <w:r>
        <w:t xml:space="preserve">Il </w:t>
      </w:r>
      <w:r w:rsidR="009B2C58" w:rsidRPr="00076440">
        <w:t>nous semble</w:t>
      </w:r>
      <w:r>
        <w:t xml:space="preserve"> que la procédure de reconnaissance de nullité doit rester exceptionnelle</w:t>
      </w:r>
      <w:r w:rsidR="00437BB8">
        <w:t>. É</w:t>
      </w:r>
      <w:r w:rsidR="009B2C58" w:rsidRPr="00076440">
        <w:t>largi</w:t>
      </w:r>
      <w:r>
        <w:t xml:space="preserve">r </w:t>
      </w:r>
      <w:r w:rsidR="009B2C58" w:rsidRPr="00076440">
        <w:t>l</w:t>
      </w:r>
      <w:r w:rsidR="00437BB8">
        <w:t xml:space="preserve">es possibilités d’y recourir n’est pas </w:t>
      </w:r>
      <w:r>
        <w:t>le bon chemin</w:t>
      </w:r>
      <w:r w:rsidR="00437BB8">
        <w:t xml:space="preserve">. </w:t>
      </w:r>
    </w:p>
    <w:p w:rsidR="00437BB8" w:rsidRDefault="00437BB8" w:rsidP="00437BB8">
      <w:r>
        <w:t>R</w:t>
      </w:r>
      <w:r w:rsidR="009B2C58" w:rsidRPr="00437BB8">
        <w:t>ecourir à un regard sur le passé pour régler un problème du présent est une démarche qui comporte de grosses difficultés </w:t>
      </w:r>
      <w:r>
        <w:t xml:space="preserve">et font courir de gros risques </w:t>
      </w:r>
      <w:r w:rsidR="009B2C58" w:rsidRPr="00437BB8">
        <w:t xml:space="preserve">: </w:t>
      </w:r>
    </w:p>
    <w:p w:rsidR="00437BB8" w:rsidRDefault="00437BB8" w:rsidP="00437BB8"/>
    <w:p w:rsidR="008A546B" w:rsidRPr="008A546B" w:rsidRDefault="008A546B" w:rsidP="00437BB8">
      <w:pPr>
        <w:rPr>
          <w:b/>
        </w:rPr>
      </w:pPr>
      <w:r w:rsidRPr="008A546B">
        <w:rPr>
          <w:b/>
        </w:rPr>
        <w:t>Humains</w:t>
      </w:r>
    </w:p>
    <w:p w:rsidR="00437BB8" w:rsidRDefault="00437BB8" w:rsidP="008A546B">
      <w:pPr>
        <w:pStyle w:val="Paragraphedeliste"/>
        <w:numPr>
          <w:ilvl w:val="0"/>
          <w:numId w:val="12"/>
        </w:numPr>
        <w:jc w:val="both"/>
      </w:pPr>
      <w:r>
        <w:t>R</w:t>
      </w:r>
      <w:r w:rsidRPr="00437BB8">
        <w:t>ouvrir les blessures</w:t>
      </w:r>
      <w:r>
        <w:t>.</w:t>
      </w:r>
    </w:p>
    <w:p w:rsidR="008A546B" w:rsidRDefault="00437BB8" w:rsidP="008A546B">
      <w:pPr>
        <w:pStyle w:val="Paragraphedeliste"/>
        <w:numPr>
          <w:ilvl w:val="0"/>
          <w:numId w:val="12"/>
        </w:numPr>
        <w:jc w:val="both"/>
      </w:pPr>
      <w:r>
        <w:t>R</w:t>
      </w:r>
      <w:r w:rsidRPr="00437BB8">
        <w:t xml:space="preserve">aviver les conflits, </w:t>
      </w:r>
      <w:r>
        <w:t>d</w:t>
      </w:r>
      <w:r w:rsidRPr="00437BB8">
        <w:t xml:space="preserve">étériorer </w:t>
      </w:r>
      <w:r>
        <w:t>l</w:t>
      </w:r>
      <w:r w:rsidRPr="00437BB8">
        <w:t xml:space="preserve">es relations avec l’ex-conjoint, </w:t>
      </w:r>
      <w:r>
        <w:t>l</w:t>
      </w:r>
      <w:r w:rsidRPr="00437BB8">
        <w:t xml:space="preserve">es enfants, les belles-familles.  </w:t>
      </w:r>
    </w:p>
    <w:p w:rsidR="00437BB8" w:rsidRDefault="008A546B" w:rsidP="00A33551">
      <w:pPr>
        <w:pStyle w:val="Paragraphedeliste"/>
        <w:numPr>
          <w:ilvl w:val="0"/>
          <w:numId w:val="12"/>
        </w:numPr>
        <w:jc w:val="both"/>
      </w:pPr>
      <w:r>
        <w:t>Contraindre l’ex-</w:t>
      </w:r>
      <w:r w:rsidRPr="00437BB8">
        <w:t xml:space="preserve">conjoint </w:t>
      </w:r>
      <w:r>
        <w:t xml:space="preserve">à entrer dans cette procédure alors </w:t>
      </w:r>
      <w:r w:rsidRPr="00437BB8">
        <w:t>qu’il n</w:t>
      </w:r>
      <w:r>
        <w:t xml:space="preserve">e le veut pas. </w:t>
      </w:r>
      <w:r w:rsidRPr="00437BB8">
        <w:t>Dans un cas extrême, l’époux cité s’est suicidé, après s’être battu, autant que faire se peut</w:t>
      </w:r>
      <w:r>
        <w:t xml:space="preserve"> </w:t>
      </w:r>
      <w:r w:rsidRPr="00437BB8">
        <w:t xml:space="preserve">contre la nullité, ne supportant pas d’être ainsi jugé et rejeté. </w:t>
      </w:r>
    </w:p>
    <w:p w:rsidR="008A546B" w:rsidRDefault="008A546B" w:rsidP="008A546B">
      <w:pPr>
        <w:jc w:val="both"/>
        <w:rPr>
          <w:b/>
        </w:rPr>
      </w:pPr>
    </w:p>
    <w:p w:rsidR="008A546B" w:rsidRPr="008A546B" w:rsidRDefault="008A546B" w:rsidP="008A546B">
      <w:pPr>
        <w:jc w:val="both"/>
        <w:rPr>
          <w:b/>
        </w:rPr>
      </w:pPr>
      <w:r w:rsidRPr="008A546B">
        <w:rPr>
          <w:b/>
        </w:rPr>
        <w:t>Ecclésiaux</w:t>
      </w:r>
    </w:p>
    <w:p w:rsidR="008A546B" w:rsidRDefault="00437BB8" w:rsidP="008A546B">
      <w:pPr>
        <w:pStyle w:val="Paragraphedeliste"/>
        <w:numPr>
          <w:ilvl w:val="0"/>
          <w:numId w:val="12"/>
        </w:numPr>
        <w:jc w:val="both"/>
      </w:pPr>
      <w:r>
        <w:t xml:space="preserve">Dévaloriser </w:t>
      </w:r>
      <w:r w:rsidRPr="00437BB8">
        <w:t xml:space="preserve">le sacrement de mariage </w:t>
      </w:r>
      <w:r>
        <w:t xml:space="preserve">qui </w:t>
      </w:r>
      <w:r w:rsidRPr="00437BB8">
        <w:t>est d’abord un acte de foi</w:t>
      </w:r>
      <w:r>
        <w:t xml:space="preserve"> en en parlant d’</w:t>
      </w:r>
      <w:r w:rsidRPr="00437BB8">
        <w:t>une manière presqu</w:t>
      </w:r>
      <w:r>
        <w:t xml:space="preserve">e </w:t>
      </w:r>
      <w:r w:rsidRPr="00437BB8">
        <w:t>u</w:t>
      </w:r>
      <w:r w:rsidR="009B2C58" w:rsidRPr="00437BB8">
        <w:t>niquement juridique</w:t>
      </w:r>
      <w:r w:rsidRPr="00437BB8">
        <w:t xml:space="preserve">. </w:t>
      </w:r>
    </w:p>
    <w:p w:rsidR="006B2ABA" w:rsidRDefault="008A546B" w:rsidP="008A546B">
      <w:pPr>
        <w:pStyle w:val="Paragraphedeliste"/>
        <w:numPr>
          <w:ilvl w:val="0"/>
          <w:numId w:val="12"/>
        </w:numPr>
        <w:jc w:val="both"/>
      </w:pPr>
      <w:r>
        <w:t>Dévaluer le sens du sacrement si l’Église reconnaît la nullité d’un grand nombre de cas</w:t>
      </w:r>
      <w:r w:rsidR="006B2ABA">
        <w:t xml:space="preserve">. </w:t>
      </w:r>
    </w:p>
    <w:p w:rsidR="00C9199B" w:rsidRPr="00437BB8" w:rsidRDefault="00437BB8" w:rsidP="008A546B">
      <w:pPr>
        <w:pStyle w:val="Paragraphedeliste"/>
        <w:numPr>
          <w:ilvl w:val="0"/>
          <w:numId w:val="12"/>
        </w:numPr>
        <w:jc w:val="both"/>
      </w:pPr>
      <w:r>
        <w:t xml:space="preserve">Affaiblir la notion même de sacrement. En effet, </w:t>
      </w:r>
      <w:r w:rsidR="009B2C58" w:rsidRPr="00437BB8">
        <w:t xml:space="preserve">quand le couple traversera une crise, il sera enclin à se poser la question : « Et si notre </w:t>
      </w:r>
      <w:r>
        <w:t xml:space="preserve">mariage </w:t>
      </w:r>
      <w:r w:rsidR="009B2C58" w:rsidRPr="00437BB8">
        <w:t>était nul ? »</w:t>
      </w:r>
    </w:p>
    <w:p w:rsidR="00C9199B" w:rsidRPr="00437BB8" w:rsidRDefault="008A546B" w:rsidP="008A546B">
      <w:pPr>
        <w:pStyle w:val="Paragraphedeliste"/>
        <w:numPr>
          <w:ilvl w:val="0"/>
          <w:numId w:val="12"/>
        </w:numPr>
        <w:jc w:val="both"/>
      </w:pPr>
      <w:r>
        <w:t>Atteinte au principe d’indissolubilité : la</w:t>
      </w:r>
      <w:r w:rsidR="009B2C58" w:rsidRPr="00437BB8">
        <w:t xml:space="preserve"> reconnaissance de nullité résulte d'un jugement purement humain, avec toutes ses faiblesses, fut-il placé sous le regard de Dieu</w:t>
      </w:r>
      <w:r>
        <w:t xml:space="preserve"> </w:t>
      </w:r>
      <w:r w:rsidR="009B2C58" w:rsidRPr="00437BB8">
        <w:t xml:space="preserve">et encadré par des règles juridiques strictes. </w:t>
      </w:r>
      <w:r>
        <w:t xml:space="preserve">En elle-même, elle porte atteinte au principe d’indissolubilité. </w:t>
      </w:r>
    </w:p>
    <w:p w:rsidR="006B2ABA" w:rsidRDefault="006B2ABA" w:rsidP="006B2ABA">
      <w:pPr>
        <w:pStyle w:val="NormalWeb"/>
        <w:ind w:left="360" w:right="120"/>
        <w:jc w:val="both"/>
      </w:pPr>
      <w:r>
        <w:t>C’est donc un autre chemin qu’il faut ouvrir, celui du primat de la miséricorde.</w:t>
      </w:r>
    </w:p>
    <w:p w:rsidR="00BF320A" w:rsidRPr="00BF320A" w:rsidRDefault="00BF320A" w:rsidP="00BF320A">
      <w:pPr>
        <w:rPr>
          <w:rFonts w:eastAsia="Calibri"/>
        </w:rPr>
      </w:pPr>
      <w:r>
        <w:rPr>
          <w:rFonts w:eastAsia="Calibri"/>
        </w:rPr>
        <w:t xml:space="preserve"> </w:t>
      </w:r>
      <w:r w:rsidRPr="00BF320A">
        <w:rPr>
          <w:rFonts w:eastAsia="Calibri"/>
        </w:rPr>
        <w:t xml:space="preserve">Cependant quelques personnes divorcées, très respectueuses de la “loi de l’église“, ne </w:t>
      </w:r>
      <w:r>
        <w:rPr>
          <w:rFonts w:eastAsia="Calibri"/>
        </w:rPr>
        <w:t xml:space="preserve">  </w:t>
      </w:r>
      <w:r w:rsidRPr="00BF320A">
        <w:rPr>
          <w:rFonts w:eastAsia="Calibri"/>
        </w:rPr>
        <w:t>peuvent envisager de se remettre en couple en enfreignant  cette loi, et ils souffrent terriblement de la solitude. Pour eux, une simplification de la procédure et la baisse du coût de celle-ci seraient un réel soulagement.</w:t>
      </w:r>
    </w:p>
    <w:p w:rsidR="00C9199B" w:rsidRPr="006B2ABA" w:rsidRDefault="006B2ABA" w:rsidP="00476F89">
      <w:pPr>
        <w:pStyle w:val="NormalWeb"/>
        <w:ind w:left="120" w:right="120"/>
        <w:jc w:val="both"/>
        <w:rPr>
          <w:color w:val="000000" w:themeColor="text1"/>
        </w:rPr>
      </w:pPr>
      <w:r w:rsidRPr="006B2ABA">
        <w:rPr>
          <w:color w:val="000000" w:themeColor="text1"/>
        </w:rPr>
        <w:t>Nonobstant, si des causes de r</w:t>
      </w:r>
      <w:r w:rsidR="009B2C58" w:rsidRPr="006B2ABA">
        <w:rPr>
          <w:color w:val="000000" w:themeColor="text1"/>
        </w:rPr>
        <w:t>econnaissance de nullité continue</w:t>
      </w:r>
      <w:r w:rsidRPr="006B2ABA">
        <w:rPr>
          <w:color w:val="000000" w:themeColor="text1"/>
        </w:rPr>
        <w:t xml:space="preserve">nt d’être déférées devant les officialités, </w:t>
      </w:r>
      <w:r w:rsidR="009B2C58" w:rsidRPr="006B2ABA">
        <w:rPr>
          <w:color w:val="000000" w:themeColor="text1"/>
        </w:rPr>
        <w:t>il serait souhaitable d’améliorer les droits du justiciable</w:t>
      </w:r>
      <w:r w:rsidRPr="006B2ABA">
        <w:rPr>
          <w:color w:val="000000" w:themeColor="text1"/>
        </w:rPr>
        <w:t xml:space="preserve"> par la rédaction d’un code de procédure qui s’appuierait sur les principes suivants : respect du contradictoire, accès du justiciable à son dossier et pas seulement par l’entremise de son avocat, transparence</w:t>
      </w:r>
      <w:r w:rsidR="009B2C58" w:rsidRPr="006B2ABA">
        <w:rPr>
          <w:color w:val="000000" w:themeColor="text1"/>
        </w:rPr>
        <w:t>, égalité des armes,</w:t>
      </w:r>
      <w:r w:rsidRPr="006B2ABA">
        <w:rPr>
          <w:color w:val="000000" w:themeColor="text1"/>
        </w:rPr>
        <w:t xml:space="preserve"> instruction à charge et à décharge,</w:t>
      </w:r>
      <w:r w:rsidR="009B2C58" w:rsidRPr="006B2ABA">
        <w:rPr>
          <w:color w:val="000000" w:themeColor="text1"/>
        </w:rPr>
        <w:t xml:space="preserve"> séparation des fonctions d’instruction et d</w:t>
      </w:r>
      <w:r w:rsidRPr="006B2ABA">
        <w:rPr>
          <w:color w:val="000000" w:themeColor="text1"/>
        </w:rPr>
        <w:t>e</w:t>
      </w:r>
      <w:r w:rsidR="009B2C58" w:rsidRPr="006B2ABA">
        <w:rPr>
          <w:color w:val="000000" w:themeColor="text1"/>
        </w:rPr>
        <w:t xml:space="preserve"> jugement</w:t>
      </w:r>
      <w:r w:rsidRPr="006B2ABA">
        <w:rPr>
          <w:color w:val="000000" w:themeColor="text1"/>
        </w:rPr>
        <w:t>, r</w:t>
      </w:r>
      <w:r w:rsidR="009B2C58" w:rsidRPr="006B2ABA">
        <w:rPr>
          <w:color w:val="000000" w:themeColor="text1"/>
        </w:rPr>
        <w:t>emise du jugement</w:t>
      </w:r>
      <w:r w:rsidRPr="006B2ABA">
        <w:rPr>
          <w:color w:val="000000" w:themeColor="text1"/>
        </w:rPr>
        <w:t xml:space="preserve"> aux parties, code de déontologie, instance de contrôle extérieure, création d’un ordre professionnel des avocats ecclésiastiques. </w:t>
      </w:r>
    </w:p>
    <w:p w:rsidR="00C9199B" w:rsidRPr="00E73E53" w:rsidRDefault="009B2C58" w:rsidP="00476F89">
      <w:pPr>
        <w:pStyle w:val="NormalWeb"/>
        <w:ind w:left="120" w:right="120"/>
        <w:jc w:val="both"/>
        <w:rPr>
          <w:i/>
        </w:rPr>
      </w:pPr>
      <w:r w:rsidRPr="00E73E53">
        <w:rPr>
          <w:b/>
          <w:bCs/>
          <w:i/>
        </w:rPr>
        <w:t>52 : c’est la réflexion sur la possibilité pour les personnes divorcées remariées d’accéder aux sacrements de la Pénitence et de l’Eucharistie. (C’est ce paragraphe qui a obtenu le plus d’objection) 2 avis : maintenir la discipline actuelle ou un accueil non généralisé à la table eucharistique à des conditions bien particulières. L’éventuel accès aux sacrements devrait être précédé d'un chemin pénitentiel sous la responsabilité de l'évêque diocésain.</w:t>
      </w:r>
    </w:p>
    <w:p w:rsidR="00904143" w:rsidRPr="00904143" w:rsidRDefault="00904143" w:rsidP="00904143">
      <w:pPr>
        <w:spacing w:after="160" w:line="259" w:lineRule="auto"/>
      </w:pPr>
      <w:r w:rsidRPr="00904143">
        <w:t>Ce que les p</w:t>
      </w:r>
      <w:r>
        <w:t>ersonnes  divorcée-remariées </w:t>
      </w:r>
      <w:r w:rsidRPr="00904143">
        <w:t xml:space="preserve"> à qui l’Eglise a demandé de s’abstenir des sacrements, attendent ardemment, c’est un chemin de retour «  officiel », une parole de l’Eglise –institution qui ouvre la porte, un chemin de résurrection.</w:t>
      </w:r>
    </w:p>
    <w:p w:rsidR="00BA6ED7" w:rsidRDefault="00904143" w:rsidP="00904143">
      <w:r w:rsidRPr="00904143">
        <w:t xml:space="preserve">Ceux qui respectent la discipline, ceux qui ont, après un discernement repris le chemin des sacrements, ceux qui se sont éloignés de la pratique, même ceux se disent indifférents ou pas concernés, tous </w:t>
      </w:r>
      <w:r w:rsidRPr="00904143">
        <w:rPr>
          <w:b/>
        </w:rPr>
        <w:t>attendent une parole</w:t>
      </w:r>
      <w:r w:rsidRPr="00904143">
        <w:t>.</w:t>
      </w:r>
    </w:p>
    <w:p w:rsidR="00C9199B" w:rsidRPr="006B2ABA" w:rsidRDefault="00BA6ED7" w:rsidP="00A33551">
      <w:pPr>
        <w:pStyle w:val="NormalWeb"/>
        <w:ind w:left="120" w:right="120"/>
        <w:jc w:val="both"/>
      </w:pPr>
      <w:r>
        <w:rPr>
          <w:color w:val="000000" w:themeColor="text1"/>
        </w:rPr>
        <w:t>L’Église</w:t>
      </w:r>
      <w:r w:rsidR="00D71AB6">
        <w:rPr>
          <w:color w:val="000000" w:themeColor="text1"/>
        </w:rPr>
        <w:t xml:space="preserve"> catholique </w:t>
      </w:r>
      <w:r w:rsidR="00B36BEC">
        <w:rPr>
          <w:color w:val="000000" w:themeColor="text1"/>
        </w:rPr>
        <w:t>considère</w:t>
      </w:r>
      <w:r w:rsidR="00D71AB6">
        <w:rPr>
          <w:color w:val="000000" w:themeColor="text1"/>
        </w:rPr>
        <w:t xml:space="preserve"> qu’elles sont </w:t>
      </w:r>
      <w:r w:rsidR="009B2C58" w:rsidRPr="006B2ABA">
        <w:t xml:space="preserve">dans une situation qui </w:t>
      </w:r>
      <w:r w:rsidR="00D71AB6">
        <w:t>‘’</w:t>
      </w:r>
      <w:r w:rsidR="009B2C58" w:rsidRPr="006B2ABA">
        <w:t xml:space="preserve">contrevient objectivement à la loi de </w:t>
      </w:r>
      <w:r w:rsidR="00D71AB6" w:rsidRPr="006B2ABA">
        <w:t>Die</w:t>
      </w:r>
      <w:r w:rsidR="00D71AB6">
        <w:t>u’’</w:t>
      </w:r>
      <w:r w:rsidR="00D71AB6" w:rsidRPr="006B2ABA">
        <w:t xml:space="preserve"> (</w:t>
      </w:r>
      <w:r w:rsidR="009B2C58" w:rsidRPr="006B2ABA">
        <w:t>CEC 1650). Quand un scribe demande à Jésus</w:t>
      </w:r>
      <w:r w:rsidR="009B2C58" w:rsidRPr="006B2ABA">
        <w:rPr>
          <w:rFonts w:ascii="Verdana" w:hAnsi="Verdana"/>
        </w:rPr>
        <w:t xml:space="preserve"> </w:t>
      </w:r>
      <w:r w:rsidR="009B2C58" w:rsidRPr="006B2ABA">
        <w:t>: « Quel est le premier de tous les commandements ? » Jésus lui f</w:t>
      </w:r>
      <w:r w:rsidR="00D71AB6">
        <w:t>a</w:t>
      </w:r>
      <w:r w:rsidR="009B2C58" w:rsidRPr="006B2ABA">
        <w:t>it cette réponse : « Voici le premier : Écoute, Israël : le Seigneur notre Dieu est l’unique Seigneur. Tu aimeras le Seigneur ton Dieu de tout ton cœur, de toute ton âme, de tout ton esprit et de toute ta force. Voici le second : Tu aimeras ton prochain comme toi-même. Il n’y a pas de commandement plus grand que ceux-là » (Mc 12, 28-31)</w:t>
      </w:r>
      <w:r w:rsidR="00D71AB6">
        <w:t xml:space="preserve">. </w:t>
      </w:r>
      <w:r w:rsidR="009B2C58" w:rsidRPr="006B2ABA">
        <w:t>En quoi une personne divorcée remariée qui essaie de vivre ces deux commandements en vérité contrevient</w:t>
      </w:r>
      <w:r w:rsidR="00D71AB6">
        <w:t xml:space="preserve">-elle </w:t>
      </w:r>
      <w:r w:rsidR="009B2C58" w:rsidRPr="006B2ABA">
        <w:t>à la loi de Dieu ? Est-ce que le mariage prévaut sur les commandements, sur les autres sacrements reçu</w:t>
      </w:r>
      <w:r w:rsidR="00904143">
        <w:t>s</w:t>
      </w:r>
      <w:r w:rsidR="009B2C58" w:rsidRPr="006B2ABA">
        <w:t xml:space="preserve"> comme le baptême ?</w:t>
      </w:r>
    </w:p>
    <w:p w:rsidR="00C9199B" w:rsidRPr="00A33551" w:rsidRDefault="009B2C58" w:rsidP="00A33551">
      <w:pPr>
        <w:pStyle w:val="Titre4"/>
        <w:ind w:left="120" w:right="120"/>
        <w:jc w:val="both"/>
      </w:pPr>
      <w:r w:rsidRPr="00D71AB6">
        <w:rPr>
          <w:b w:val="0"/>
          <w:color w:val="000000" w:themeColor="text1"/>
        </w:rPr>
        <w:t>Le remariage crée une rupture avec l’Eglise mais pas avec l’Amour de Dieu</w:t>
      </w:r>
      <w:r w:rsidR="00D71AB6" w:rsidRPr="00D71AB6">
        <w:rPr>
          <w:b w:val="0"/>
          <w:color w:val="000000" w:themeColor="text1"/>
        </w:rPr>
        <w:t>. L’</w:t>
      </w:r>
      <w:r w:rsidRPr="00D71AB6">
        <w:rPr>
          <w:b w:val="0"/>
          <w:color w:val="000000" w:themeColor="text1"/>
        </w:rPr>
        <w:t>alliance du baptême tient toujours</w:t>
      </w:r>
      <w:r w:rsidRPr="00A33551">
        <w:rPr>
          <w:b w:val="0"/>
        </w:rPr>
        <w:t>.</w:t>
      </w:r>
      <w:r w:rsidR="000D4E60" w:rsidRPr="00A33551">
        <w:rPr>
          <w:b w:val="0"/>
        </w:rPr>
        <w:t xml:space="preserve"> </w:t>
      </w:r>
      <w:r w:rsidR="00A33551" w:rsidRPr="00A33551">
        <w:rPr>
          <w:b w:val="0"/>
        </w:rPr>
        <w:t>Il faudrait aussi considérer que, de fait, ce n’est pas le remariage qui crée une rupture définitive ; elle est déjà là, consommée quelquefois depuis longtemps, avec le divorce</w:t>
      </w:r>
      <w:r w:rsidR="00A33551">
        <w:rPr>
          <w:b w:val="0"/>
        </w:rPr>
        <w:t>.</w:t>
      </w:r>
    </w:p>
    <w:p w:rsidR="00C9199B" w:rsidRPr="00D71AB6" w:rsidRDefault="009B2C58" w:rsidP="00476F89">
      <w:pPr>
        <w:jc w:val="both"/>
        <w:rPr>
          <w:color w:val="000000" w:themeColor="text1"/>
        </w:rPr>
      </w:pPr>
      <w:r w:rsidRPr="00D71AB6">
        <w:rPr>
          <w:color w:val="000000" w:themeColor="text1"/>
        </w:rPr>
        <w:t>Par nos engagements pastoraux, par notre pratique de la prière, par nos groupes de « chrétiens divorcés » nous vivons un véritable Chemin d’Espérance dans l’Eglise. Nous vivons un renouvellement de notre foi, certains témoignent d’une Résurrection. Ces engagements interpellent l’Eglise et nous souhaitons qu’elle vienne rétablir un lien nouveau.</w:t>
      </w:r>
    </w:p>
    <w:p w:rsidR="00C9199B" w:rsidRPr="00D71AB6" w:rsidRDefault="00C9199B" w:rsidP="00476F89">
      <w:pPr>
        <w:jc w:val="both"/>
        <w:rPr>
          <w:color w:val="000000" w:themeColor="text1"/>
        </w:rPr>
      </w:pPr>
    </w:p>
    <w:p w:rsidR="000D4E60" w:rsidRDefault="009B2C58" w:rsidP="00476F89">
      <w:pPr>
        <w:pStyle w:val="NormalWeb"/>
        <w:ind w:left="120" w:right="120"/>
        <w:jc w:val="both"/>
        <w:rPr>
          <w:color w:val="000000" w:themeColor="text1"/>
        </w:rPr>
      </w:pPr>
      <w:r w:rsidRPr="00D71AB6">
        <w:rPr>
          <w:color w:val="000000" w:themeColor="text1"/>
        </w:rPr>
        <w:t xml:space="preserve">Il nous semble que la réintégration sacramentelle doit être proposée à tous et qu’elle doit être, pour ceux qui l’acceptent, l’aboutissement d’un cheminement. </w:t>
      </w:r>
    </w:p>
    <w:p w:rsidR="00C9199B" w:rsidRPr="00D71AB6" w:rsidRDefault="00904143" w:rsidP="00476F89">
      <w:pPr>
        <w:pStyle w:val="NormalWeb"/>
        <w:ind w:left="120" w:right="120"/>
        <w:jc w:val="both"/>
        <w:rPr>
          <w:color w:val="000000" w:themeColor="text1"/>
        </w:rPr>
      </w:pPr>
      <w:r>
        <w:rPr>
          <w:color w:val="000000" w:themeColor="text1"/>
        </w:rPr>
        <w:t>Chemin de pénitence,</w:t>
      </w:r>
      <w:r w:rsidR="009B2C58" w:rsidRPr="00D71AB6">
        <w:rPr>
          <w:color w:val="000000" w:themeColor="text1"/>
        </w:rPr>
        <w:t xml:space="preserve"> chemin de réconciliation</w:t>
      </w:r>
      <w:r w:rsidR="00A73D02">
        <w:rPr>
          <w:color w:val="000000" w:themeColor="text1"/>
        </w:rPr>
        <w:t> ?</w:t>
      </w:r>
    </w:p>
    <w:p w:rsidR="00C9199B" w:rsidRPr="00D71AB6" w:rsidRDefault="009B2C58" w:rsidP="00476F89">
      <w:pPr>
        <w:pStyle w:val="NormalWeb"/>
        <w:ind w:left="120" w:right="120"/>
        <w:jc w:val="both"/>
        <w:rPr>
          <w:b/>
        </w:rPr>
      </w:pPr>
      <w:r>
        <w:t> </w:t>
      </w:r>
      <w:r w:rsidRPr="00D71AB6">
        <w:rPr>
          <w:b/>
        </w:rPr>
        <w:t xml:space="preserve">Un chemin de pénitence ?   </w:t>
      </w:r>
    </w:p>
    <w:p w:rsidR="00C9199B" w:rsidRDefault="009B2C58" w:rsidP="00476F89">
      <w:pPr>
        <w:pStyle w:val="NormalWeb"/>
        <w:ind w:left="120" w:right="120"/>
        <w:jc w:val="both"/>
      </w:pPr>
      <w:r>
        <w:t>Toutes les personnes divorcées sont passées par un chemi</w:t>
      </w:r>
      <w:r w:rsidR="00802CAC">
        <w:t>n extrêmement douloureux dont elle</w:t>
      </w:r>
      <w:r>
        <w:t>s ne sont pas sorti</w:t>
      </w:r>
      <w:r w:rsidR="00802CAC">
        <w:t>e</w:t>
      </w:r>
      <w:r>
        <w:t>s indemnes. Pour beaucoup, un long chemin pour retrouver la confiance en soi et dans les autres, un long chemin pour se sortir d’un sentiment de culpabilité, un long chemin aussi de difficultés matérielles de toutes</w:t>
      </w:r>
      <w:r w:rsidR="00D71AB6">
        <w:t xml:space="preserve"> sortes </w:t>
      </w:r>
      <w:r>
        <w:t xml:space="preserve">qu’elles ont affrontées bien souvent seules. </w:t>
      </w:r>
      <w:r w:rsidR="00D71AB6" w:rsidRPr="00D71AB6">
        <w:rPr>
          <w:color w:val="000000" w:themeColor="text1"/>
        </w:rPr>
        <w:t>Humainement et spirituellement,</w:t>
      </w:r>
      <w:r w:rsidR="00D71AB6" w:rsidRPr="000D4E60">
        <w:t xml:space="preserve"> i</w:t>
      </w:r>
      <w:r w:rsidRPr="000D4E60">
        <w:t>l</w:t>
      </w:r>
      <w:r>
        <w:t xml:space="preserve"> ne nous semble pas “juste“ de les faire replonger dans un chemin de  “pénitence“ alors qu’elles ont déjà lourdement payé l’échec de leur premier couple.</w:t>
      </w:r>
    </w:p>
    <w:p w:rsidR="00D71AB6" w:rsidRPr="00D71AB6" w:rsidRDefault="009B2C58" w:rsidP="00476F89">
      <w:pPr>
        <w:pStyle w:val="NormalWeb"/>
        <w:ind w:left="120" w:right="120"/>
        <w:jc w:val="both"/>
        <w:rPr>
          <w:b/>
          <w:color w:val="000000" w:themeColor="text1"/>
        </w:rPr>
      </w:pPr>
      <w:r w:rsidRPr="00D71AB6">
        <w:rPr>
          <w:b/>
          <w:color w:val="000000" w:themeColor="text1"/>
        </w:rPr>
        <w:t xml:space="preserve">Un chemin de réconciliation ? </w:t>
      </w:r>
    </w:p>
    <w:p w:rsidR="00C9199B" w:rsidRDefault="009B2C58" w:rsidP="00476F89">
      <w:pPr>
        <w:pStyle w:val="NormalWeb"/>
        <w:ind w:left="120" w:right="120"/>
        <w:jc w:val="both"/>
      </w:pPr>
      <w:r>
        <w:t>Le terme “chemin de réconciliation“  paraît plus acceptable, mais avec qui ?</w:t>
      </w:r>
    </w:p>
    <w:p w:rsidR="0082209F" w:rsidRPr="007C439B" w:rsidRDefault="009B2C58" w:rsidP="007C439B">
      <w:pPr>
        <w:pStyle w:val="Paragraphedeliste"/>
        <w:numPr>
          <w:ilvl w:val="0"/>
          <w:numId w:val="13"/>
        </w:numPr>
        <w:jc w:val="both"/>
      </w:pPr>
      <w:r w:rsidRPr="007C439B">
        <w:t>Avec le premier époux ?   </w:t>
      </w:r>
    </w:p>
    <w:p w:rsidR="00C9199B" w:rsidRDefault="009B2C58" w:rsidP="00904143">
      <w:pPr>
        <w:ind w:left="720"/>
        <w:jc w:val="both"/>
      </w:pPr>
      <w:r>
        <w:t>Pour  se réconcilier il faut que les deux le souhaitent et cela n’est que rarement le cas. Pardonner ? Cela est certainement souhaitable ; l</w:t>
      </w:r>
      <w:r w:rsidR="00904143">
        <w:t xml:space="preserve">e pardon apportera la paix. Mais </w:t>
      </w:r>
      <w:r>
        <w:t>n’est-ce pa</w:t>
      </w:r>
      <w:r w:rsidR="00904143">
        <w:t xml:space="preserve">s </w:t>
      </w:r>
      <w:r>
        <w:t>beaucoup demander si l’on veut en faire un préalable ? Le pardon est un long chemin et il faudra sans doute y revenir plusieurs fois, peut-être jusqu’à “soixante-dix fois sept fois“ ! Il faudrait plutôt parler d’apaisement dans les relations avec le premier conjoint, surtout s’il y a des enfants.</w:t>
      </w:r>
    </w:p>
    <w:p w:rsidR="0082209F" w:rsidRPr="007C439B" w:rsidRDefault="0082209F" w:rsidP="0082209F"/>
    <w:p w:rsidR="0082209F" w:rsidRPr="007C439B" w:rsidRDefault="009B2C58" w:rsidP="007C439B">
      <w:pPr>
        <w:pStyle w:val="Paragraphedeliste"/>
        <w:numPr>
          <w:ilvl w:val="0"/>
          <w:numId w:val="13"/>
        </w:numPr>
        <w:jc w:val="both"/>
      </w:pPr>
      <w:r w:rsidRPr="007C439B">
        <w:t xml:space="preserve">Avec eux-mêmes ?     </w:t>
      </w:r>
    </w:p>
    <w:p w:rsidR="00C9199B" w:rsidRDefault="009B2C58" w:rsidP="00533A9D">
      <w:pPr>
        <w:jc w:val="both"/>
      </w:pPr>
      <w:r>
        <w:t xml:space="preserve">Très certainement, nombreux sont les divorcés qui ne parviennent pas à se pardonner à eux-mêmes et là encore, la paix et la joie seront les fruits de cette réconciliation. </w:t>
      </w:r>
    </w:p>
    <w:p w:rsidR="00533A9D" w:rsidRDefault="00533A9D" w:rsidP="0082209F"/>
    <w:p w:rsidR="0082209F" w:rsidRPr="007C439B" w:rsidRDefault="009B2C58" w:rsidP="007C439B">
      <w:pPr>
        <w:pStyle w:val="Sansinterligne"/>
        <w:numPr>
          <w:ilvl w:val="0"/>
          <w:numId w:val="13"/>
        </w:numPr>
        <w:jc w:val="both"/>
      </w:pPr>
      <w:r w:rsidRPr="007C439B">
        <w:t>Avec le Seigneur ?   </w:t>
      </w:r>
    </w:p>
    <w:p w:rsidR="00C9199B" w:rsidRDefault="009B2C58" w:rsidP="00533A9D">
      <w:pPr>
        <w:pStyle w:val="Sansinterligne"/>
        <w:jc w:val="both"/>
        <w:rPr>
          <w:color w:val="000000" w:themeColor="text1"/>
        </w:rPr>
      </w:pPr>
      <w:r>
        <w:t xml:space="preserve">Nous sommes frappés par le fait que nous n’avons que très peu rencontré de  personnes divorcées qui se soient affirmées en rupture avec le Seigneur. </w:t>
      </w:r>
      <w:r w:rsidR="00533A9D">
        <w:t>A</w:t>
      </w:r>
      <w:r>
        <w:t>u contraire</w:t>
      </w:r>
      <w:r w:rsidR="00533A9D">
        <w:t xml:space="preserve">, beaucoup </w:t>
      </w:r>
      <w:r>
        <w:t xml:space="preserve"> reconnaissent que sur ce chemin douloureux qui a été le leur après la séparation et le divorce, la prière a souvent été pour eux un réconfort. </w:t>
      </w:r>
      <w:r w:rsidR="00533A9D" w:rsidRPr="00533A9D">
        <w:rPr>
          <w:color w:val="000000" w:themeColor="text1"/>
        </w:rPr>
        <w:t xml:space="preserve">Le </w:t>
      </w:r>
      <w:r w:rsidRPr="00533A9D">
        <w:rPr>
          <w:color w:val="000000" w:themeColor="text1"/>
        </w:rPr>
        <w:t xml:space="preserve">divorce a été </w:t>
      </w:r>
      <w:r w:rsidR="00533A9D" w:rsidRPr="00533A9D">
        <w:rPr>
          <w:color w:val="000000" w:themeColor="text1"/>
        </w:rPr>
        <w:t xml:space="preserve">même </w:t>
      </w:r>
      <w:r w:rsidR="00533A9D">
        <w:rPr>
          <w:color w:val="000000" w:themeColor="text1"/>
        </w:rPr>
        <w:t xml:space="preserve">souvent l’occasion d’effectuer </w:t>
      </w:r>
      <w:r w:rsidR="00533A9D" w:rsidRPr="00533A9D">
        <w:rPr>
          <w:color w:val="000000" w:themeColor="text1"/>
        </w:rPr>
        <w:t xml:space="preserve">un véritable chemin de foi, de faire </w:t>
      </w:r>
      <w:r w:rsidRPr="00533A9D">
        <w:rPr>
          <w:color w:val="000000" w:themeColor="text1"/>
        </w:rPr>
        <w:t>une véritable rencontre.</w:t>
      </w:r>
      <w:r w:rsidR="00533A9D">
        <w:rPr>
          <w:color w:val="000000" w:themeColor="text1"/>
        </w:rPr>
        <w:t xml:space="preserve"> De même que le remariage d’ailleurs qui par la grâce de l’amour partagé est souvent un lieu de croissance spirituelle.</w:t>
      </w:r>
    </w:p>
    <w:p w:rsidR="00533A9D" w:rsidRPr="00533A9D" w:rsidRDefault="00533A9D" w:rsidP="00533A9D">
      <w:pPr>
        <w:pStyle w:val="Sansinterligne"/>
        <w:jc w:val="both"/>
        <w:rPr>
          <w:color w:val="000000" w:themeColor="text1"/>
        </w:rPr>
      </w:pPr>
    </w:p>
    <w:p w:rsidR="00533A9D" w:rsidRPr="007C439B" w:rsidRDefault="009B2C58" w:rsidP="007C439B">
      <w:pPr>
        <w:pStyle w:val="Sansinterligne"/>
        <w:numPr>
          <w:ilvl w:val="0"/>
          <w:numId w:val="13"/>
        </w:numPr>
        <w:jc w:val="both"/>
        <w:rPr>
          <w:color w:val="000000" w:themeColor="text1"/>
        </w:rPr>
      </w:pPr>
      <w:r w:rsidRPr="007C439B">
        <w:rPr>
          <w:iCs/>
          <w:color w:val="000000" w:themeColor="text1"/>
        </w:rPr>
        <w:t>Avec l’Église ?</w:t>
      </w:r>
      <w:r w:rsidRPr="007C439B">
        <w:rPr>
          <w:color w:val="000000" w:themeColor="text1"/>
        </w:rPr>
        <w:t>    </w:t>
      </w:r>
    </w:p>
    <w:p w:rsidR="00533A9D" w:rsidRPr="00533A9D" w:rsidRDefault="009B2C58" w:rsidP="00533A9D">
      <w:pPr>
        <w:pStyle w:val="Sansinterligne"/>
        <w:jc w:val="both"/>
        <w:rPr>
          <w:color w:val="000000" w:themeColor="text1"/>
        </w:rPr>
      </w:pPr>
      <w:r w:rsidRPr="00533A9D">
        <w:rPr>
          <w:color w:val="000000" w:themeColor="text1"/>
        </w:rPr>
        <w:t xml:space="preserve">C’est sans doute </w:t>
      </w:r>
      <w:r w:rsidR="00533A9D" w:rsidRPr="00533A9D">
        <w:rPr>
          <w:color w:val="000000" w:themeColor="text1"/>
        </w:rPr>
        <w:t>avec elle que le besoin de réconciliation est le plus important. B</w:t>
      </w:r>
      <w:r w:rsidRPr="00533A9D">
        <w:rPr>
          <w:color w:val="000000" w:themeColor="text1"/>
        </w:rPr>
        <w:t xml:space="preserve">eaucoup ont le sentiment d’avoir été abandonnés et même rejetés sur ce chemin douloureux qu’ils ont suivi. Il leur faudra ainsi “apaiser “ leur relation avec l’autorité, admettre, sinon comprendre, les raisons des positions de l’Église, accepter de “rentrer“ dans la communauté et de revenir à sa table. Ce doit être un chemin de “retour“ vers la communauté, à l’image du  Fils prodigue qui décide de “revenir“ et que son Père accueille sans reproches et sans même lui laisser le temps de demander son pardon. Il l’accueille en l’embrassant et en faisant la fête. </w:t>
      </w:r>
    </w:p>
    <w:p w:rsidR="00C9199B" w:rsidRPr="00533A9D" w:rsidRDefault="00533A9D" w:rsidP="00533A9D">
      <w:pPr>
        <w:pStyle w:val="Sansinterligne"/>
        <w:jc w:val="both"/>
        <w:rPr>
          <w:color w:val="000000" w:themeColor="text1"/>
        </w:rPr>
      </w:pPr>
      <w:r w:rsidRPr="00533A9D">
        <w:rPr>
          <w:color w:val="000000" w:themeColor="text1"/>
        </w:rPr>
        <w:t xml:space="preserve">Nos </w:t>
      </w:r>
      <w:r w:rsidR="009B2C58" w:rsidRPr="00533A9D">
        <w:rPr>
          <w:color w:val="000000" w:themeColor="text1"/>
        </w:rPr>
        <w:t xml:space="preserve">communautés </w:t>
      </w:r>
      <w:r w:rsidRPr="00533A9D">
        <w:rPr>
          <w:color w:val="000000" w:themeColor="text1"/>
        </w:rPr>
        <w:t xml:space="preserve">et l’institution </w:t>
      </w:r>
      <w:r w:rsidR="009B2C58" w:rsidRPr="00533A9D">
        <w:rPr>
          <w:color w:val="000000" w:themeColor="text1"/>
        </w:rPr>
        <w:t>sont-elles prêtes à accueillir les divorcés-remariés à la manière du Père de la parabole</w:t>
      </w:r>
      <w:r w:rsidRPr="00533A9D">
        <w:rPr>
          <w:color w:val="000000" w:themeColor="text1"/>
        </w:rPr>
        <w:t xml:space="preserve">, qui en lui </w:t>
      </w:r>
      <w:r w:rsidR="009B2C58" w:rsidRPr="00533A9D">
        <w:rPr>
          <w:color w:val="000000" w:themeColor="text1"/>
        </w:rPr>
        <w:t>redonnant l’anneau et les sandales</w:t>
      </w:r>
      <w:r w:rsidRPr="00533A9D">
        <w:rPr>
          <w:color w:val="000000" w:themeColor="text1"/>
        </w:rPr>
        <w:t xml:space="preserve"> l</w:t>
      </w:r>
      <w:r w:rsidR="009B2C58" w:rsidRPr="00533A9D">
        <w:rPr>
          <w:color w:val="000000" w:themeColor="text1"/>
        </w:rPr>
        <w:t>e rétablit dans sa dignité de fils</w:t>
      </w:r>
      <w:r w:rsidRPr="00533A9D">
        <w:rPr>
          <w:color w:val="000000" w:themeColor="text1"/>
        </w:rPr>
        <w:t xml:space="preserve"> ? </w:t>
      </w:r>
    </w:p>
    <w:p w:rsidR="00533A9D" w:rsidRDefault="00533A9D" w:rsidP="00533A9D">
      <w:pPr>
        <w:pStyle w:val="Sansinterligne"/>
        <w:jc w:val="both"/>
        <w:rPr>
          <w:color w:val="0000FF"/>
        </w:rPr>
      </w:pPr>
    </w:p>
    <w:p w:rsidR="00904143" w:rsidRPr="00904143" w:rsidRDefault="00AF4B14" w:rsidP="00533A9D">
      <w:pPr>
        <w:pStyle w:val="Sansinterligne"/>
        <w:jc w:val="both"/>
        <w:rPr>
          <w:b/>
        </w:rPr>
      </w:pPr>
      <w:r>
        <w:rPr>
          <w:b/>
        </w:rPr>
        <w:t>Les fruits attendus : un c</w:t>
      </w:r>
      <w:r w:rsidR="00904143" w:rsidRPr="00904143">
        <w:rPr>
          <w:b/>
        </w:rPr>
        <w:t>hemin de discernement</w:t>
      </w:r>
      <w:r>
        <w:rPr>
          <w:b/>
        </w:rPr>
        <w:t> </w:t>
      </w:r>
    </w:p>
    <w:p w:rsidR="007C439B" w:rsidRPr="007C439B" w:rsidRDefault="007C439B" w:rsidP="007C439B">
      <w:pPr>
        <w:pStyle w:val="Paragraphedeliste"/>
        <w:numPr>
          <w:ilvl w:val="0"/>
          <w:numId w:val="13"/>
        </w:numPr>
        <w:jc w:val="both"/>
        <w:rPr>
          <w:b/>
        </w:rPr>
      </w:pPr>
      <w:r>
        <w:t>La possibilité de relecture de sa vie :</w:t>
      </w:r>
    </w:p>
    <w:p w:rsidR="009D476F" w:rsidRPr="007C439B" w:rsidRDefault="00AF4B14" w:rsidP="007C439B">
      <w:pPr>
        <w:jc w:val="both"/>
        <w:rPr>
          <w:color w:val="000000" w:themeColor="text1"/>
        </w:rPr>
      </w:pPr>
      <w:r>
        <w:t>Le</w:t>
      </w:r>
      <w:r w:rsidR="009B2C58">
        <w:t xml:space="preserve"> chemin</w:t>
      </w:r>
      <w:r>
        <w:t xml:space="preserve"> de réconciliation </w:t>
      </w:r>
      <w:r w:rsidR="009B2C58">
        <w:t>serait l’occasion de relire e</w:t>
      </w:r>
      <w:r w:rsidR="007C439B">
        <w:t xml:space="preserve">n vérité la séparation dont les </w:t>
      </w:r>
      <w:r w:rsidR="009B2C58">
        <w:t xml:space="preserve">personnes divorcées ont été actrices et de mieux identifier les défaillances dont elles ont été responsables </w:t>
      </w:r>
      <w:r w:rsidR="009B2C58" w:rsidRPr="007C439B">
        <w:rPr>
          <w:color w:val="000000" w:themeColor="text1"/>
        </w:rPr>
        <w:t>ou qu’elles ont subi</w:t>
      </w:r>
      <w:r w:rsidR="00533A9D" w:rsidRPr="007C439B">
        <w:rPr>
          <w:color w:val="000000" w:themeColor="text1"/>
        </w:rPr>
        <w:t>es</w:t>
      </w:r>
      <w:r w:rsidR="009B2C58" w:rsidRPr="007C439B">
        <w:rPr>
          <w:color w:val="000000" w:themeColor="text1"/>
        </w:rPr>
        <w:t xml:space="preserve">. </w:t>
      </w:r>
      <w:r>
        <w:rPr>
          <w:color w:val="000000" w:themeColor="text1"/>
        </w:rPr>
        <w:t>Le c</w:t>
      </w:r>
      <w:r w:rsidR="009D476F" w:rsidRPr="007C439B">
        <w:rPr>
          <w:color w:val="000000" w:themeColor="text1"/>
        </w:rPr>
        <w:t xml:space="preserve">hemin de libération </w:t>
      </w:r>
      <w:r w:rsidR="009B2C58" w:rsidRPr="007C439B">
        <w:rPr>
          <w:color w:val="000000" w:themeColor="text1"/>
        </w:rPr>
        <w:t xml:space="preserve">amenant à la </w:t>
      </w:r>
      <w:r w:rsidR="009D476F" w:rsidRPr="007C439B">
        <w:rPr>
          <w:color w:val="000000" w:themeColor="text1"/>
        </w:rPr>
        <w:t>v</w:t>
      </w:r>
      <w:r w:rsidR="009B2C58" w:rsidRPr="007C439B">
        <w:rPr>
          <w:color w:val="000000" w:themeColor="text1"/>
        </w:rPr>
        <w:t>érité de l’</w:t>
      </w:r>
      <w:r w:rsidR="009D476F" w:rsidRPr="007C439B">
        <w:rPr>
          <w:color w:val="000000" w:themeColor="text1"/>
        </w:rPr>
        <w:t>a</w:t>
      </w:r>
      <w:r w:rsidR="009B2C58" w:rsidRPr="007C439B">
        <w:rPr>
          <w:color w:val="000000" w:themeColor="text1"/>
        </w:rPr>
        <w:t xml:space="preserve">mour </w:t>
      </w:r>
      <w:r w:rsidR="009D476F" w:rsidRPr="007C439B">
        <w:rPr>
          <w:color w:val="000000" w:themeColor="text1"/>
        </w:rPr>
        <w:t>m</w:t>
      </w:r>
      <w:r w:rsidR="009B2C58" w:rsidRPr="007C439B">
        <w:rPr>
          <w:color w:val="000000" w:themeColor="text1"/>
        </w:rPr>
        <w:t xml:space="preserve">iséricordieux et inconditionnel de Dieu pour chacun de ses </w:t>
      </w:r>
      <w:r w:rsidR="009D476F" w:rsidRPr="007C439B">
        <w:rPr>
          <w:color w:val="000000" w:themeColor="text1"/>
        </w:rPr>
        <w:t>e</w:t>
      </w:r>
      <w:r w:rsidR="009B2C58" w:rsidRPr="007C439B">
        <w:rPr>
          <w:color w:val="000000" w:themeColor="text1"/>
        </w:rPr>
        <w:t>nfants.</w:t>
      </w:r>
    </w:p>
    <w:p w:rsidR="00C9199B" w:rsidRDefault="009B2C58" w:rsidP="007C439B">
      <w:pPr>
        <w:jc w:val="both"/>
        <w:rPr>
          <w:color w:val="000000" w:themeColor="text1"/>
        </w:rPr>
      </w:pPr>
      <w:r w:rsidRPr="009D476F">
        <w:rPr>
          <w:color w:val="000000" w:themeColor="text1"/>
        </w:rPr>
        <w:t>L’</w:t>
      </w:r>
      <w:r w:rsidR="009D476F" w:rsidRPr="009D476F">
        <w:rPr>
          <w:color w:val="000000" w:themeColor="text1"/>
        </w:rPr>
        <w:t>É</w:t>
      </w:r>
      <w:r w:rsidRPr="009D476F">
        <w:rPr>
          <w:color w:val="000000" w:themeColor="text1"/>
        </w:rPr>
        <w:t>glise est un des rares lieux où cette relecture</w:t>
      </w:r>
      <w:r w:rsidR="009D476F">
        <w:rPr>
          <w:color w:val="000000" w:themeColor="text1"/>
        </w:rPr>
        <w:t xml:space="preserve"> </w:t>
      </w:r>
      <w:r w:rsidRPr="009D476F">
        <w:rPr>
          <w:color w:val="000000" w:themeColor="text1"/>
        </w:rPr>
        <w:t>peut-être vécue</w:t>
      </w:r>
      <w:r w:rsidR="009D476F">
        <w:rPr>
          <w:color w:val="000000" w:themeColor="text1"/>
        </w:rPr>
        <w:t xml:space="preserve"> au plan humain et spirituel. C</w:t>
      </w:r>
      <w:r w:rsidRPr="009D476F">
        <w:rPr>
          <w:color w:val="000000" w:themeColor="text1"/>
        </w:rPr>
        <w:t>e parcours console, réconforte, relève, apaise, remet debout et en marche</w:t>
      </w:r>
      <w:r w:rsidR="009D476F">
        <w:rPr>
          <w:color w:val="000000" w:themeColor="text1"/>
        </w:rPr>
        <w:t xml:space="preserve">, témoigne de la force de l’Évangile de Jésus-Christ. </w:t>
      </w:r>
    </w:p>
    <w:p w:rsidR="007C439B" w:rsidRDefault="007C439B" w:rsidP="007C439B">
      <w:pPr>
        <w:jc w:val="both"/>
        <w:rPr>
          <w:color w:val="000000" w:themeColor="text1"/>
        </w:rPr>
      </w:pPr>
    </w:p>
    <w:p w:rsidR="00AF2103" w:rsidRPr="007C439B" w:rsidRDefault="00AF2103" w:rsidP="00476F89">
      <w:pPr>
        <w:pStyle w:val="Paragraphedeliste"/>
        <w:numPr>
          <w:ilvl w:val="0"/>
          <w:numId w:val="13"/>
        </w:numPr>
        <w:jc w:val="both"/>
        <w:rPr>
          <w:color w:val="000000" w:themeColor="text1"/>
        </w:rPr>
      </w:pPr>
      <w:r w:rsidRPr="007C439B">
        <w:rPr>
          <w:color w:val="000000" w:themeColor="text1"/>
        </w:rPr>
        <w:t>Une réconciliation institutionnelle</w:t>
      </w:r>
      <w:r w:rsidRPr="007C439B">
        <w:rPr>
          <w:b/>
          <w:color w:val="000000" w:themeColor="text1"/>
        </w:rPr>
        <w:t xml:space="preserve"> </w:t>
      </w:r>
    </w:p>
    <w:p w:rsidR="00C9199B" w:rsidRPr="00E73E53" w:rsidRDefault="00176846" w:rsidP="00476F89">
      <w:pPr>
        <w:jc w:val="both"/>
        <w:rPr>
          <w:b/>
          <w:color w:val="000000" w:themeColor="text1"/>
        </w:rPr>
      </w:pPr>
      <w:r>
        <w:rPr>
          <w:color w:val="000000" w:themeColor="text1"/>
        </w:rPr>
        <w:t>Cependant les personnes divorcées remariées après avoir cheminé dans les groupes de parole, en repartent dans le même « </w:t>
      </w:r>
      <w:r w:rsidR="009B2C58" w:rsidRPr="00AF2103">
        <w:rPr>
          <w:color w:val="000000" w:themeColor="text1"/>
        </w:rPr>
        <w:t>état</w:t>
      </w:r>
      <w:r>
        <w:rPr>
          <w:color w:val="000000" w:themeColor="text1"/>
        </w:rPr>
        <w:t> »</w:t>
      </w:r>
      <w:r w:rsidR="009B2C58" w:rsidRPr="00AF2103">
        <w:rPr>
          <w:color w:val="000000" w:themeColor="text1"/>
        </w:rPr>
        <w:t xml:space="preserve"> </w:t>
      </w:r>
      <w:r>
        <w:rPr>
          <w:color w:val="000000" w:themeColor="text1"/>
        </w:rPr>
        <w:t>vis à vis de l’Église.</w:t>
      </w:r>
      <w:r w:rsidR="009B2C58" w:rsidRPr="00AF2103">
        <w:rPr>
          <w:color w:val="000000" w:themeColor="text1"/>
        </w:rPr>
        <w:t xml:space="preserve"> </w:t>
      </w:r>
      <w:r w:rsidRPr="00E73E53">
        <w:rPr>
          <w:b/>
          <w:color w:val="000000" w:themeColor="text1"/>
        </w:rPr>
        <w:t xml:space="preserve">Elles </w:t>
      </w:r>
      <w:r w:rsidR="009B2C58" w:rsidRPr="00E73E53">
        <w:rPr>
          <w:b/>
          <w:color w:val="000000" w:themeColor="text1"/>
        </w:rPr>
        <w:t xml:space="preserve">souhaitent qu’à l’issue de ce chemin de </w:t>
      </w:r>
      <w:r w:rsidR="00AF4B14" w:rsidRPr="00E73E53">
        <w:rPr>
          <w:b/>
          <w:color w:val="000000" w:themeColor="text1"/>
        </w:rPr>
        <w:t xml:space="preserve">réconciliation </w:t>
      </w:r>
      <w:r w:rsidR="009B2C58" w:rsidRPr="00E73E53">
        <w:rPr>
          <w:b/>
          <w:color w:val="000000" w:themeColor="text1"/>
        </w:rPr>
        <w:t xml:space="preserve">l’Institution pose </w:t>
      </w:r>
      <w:r w:rsidR="009D476F" w:rsidRPr="00E73E53">
        <w:rPr>
          <w:b/>
          <w:color w:val="000000" w:themeColor="text1"/>
        </w:rPr>
        <w:t>u</w:t>
      </w:r>
      <w:r w:rsidR="009B2C58" w:rsidRPr="00E73E53">
        <w:rPr>
          <w:b/>
          <w:color w:val="000000" w:themeColor="text1"/>
        </w:rPr>
        <w:t>n acte de</w:t>
      </w:r>
      <w:r w:rsidR="009D476F" w:rsidRPr="00E73E53">
        <w:rPr>
          <w:b/>
          <w:color w:val="000000" w:themeColor="text1"/>
        </w:rPr>
        <w:t xml:space="preserve"> miséricorde, </w:t>
      </w:r>
      <w:r w:rsidR="009B2C58" w:rsidRPr="00E73E53">
        <w:rPr>
          <w:b/>
          <w:color w:val="000000" w:themeColor="text1"/>
        </w:rPr>
        <w:t>un acte</w:t>
      </w:r>
      <w:r w:rsidR="009D476F" w:rsidRPr="00E73E53">
        <w:rPr>
          <w:b/>
          <w:color w:val="000000" w:themeColor="text1"/>
        </w:rPr>
        <w:t xml:space="preserve"> que l’on pourrait qualifier de </w:t>
      </w:r>
      <w:r w:rsidR="009B2C58" w:rsidRPr="00E73E53">
        <w:rPr>
          <w:b/>
          <w:color w:val="000000" w:themeColor="text1"/>
        </w:rPr>
        <w:t>« R</w:t>
      </w:r>
      <w:r w:rsidR="009D476F" w:rsidRPr="00E73E53">
        <w:rPr>
          <w:b/>
          <w:color w:val="000000" w:themeColor="text1"/>
        </w:rPr>
        <w:t>É</w:t>
      </w:r>
      <w:r w:rsidR="009B2C58" w:rsidRPr="00E73E53">
        <w:rPr>
          <w:b/>
          <w:color w:val="000000" w:themeColor="text1"/>
        </w:rPr>
        <w:t xml:space="preserve">CONCILIATION INSTITUTIONNELLE » envers ceux qui se tournent vers elle, qui frappent à sa </w:t>
      </w:r>
      <w:r w:rsidR="009D476F" w:rsidRPr="00E73E53">
        <w:rPr>
          <w:b/>
          <w:color w:val="000000" w:themeColor="text1"/>
        </w:rPr>
        <w:t>p</w:t>
      </w:r>
      <w:r w:rsidR="009B2C58" w:rsidRPr="00E73E53">
        <w:rPr>
          <w:b/>
          <w:color w:val="000000" w:themeColor="text1"/>
        </w:rPr>
        <w:t xml:space="preserve">orte. </w:t>
      </w:r>
    </w:p>
    <w:p w:rsidR="00C9199B" w:rsidRPr="00AF2103" w:rsidRDefault="00A30C7A" w:rsidP="00476F89">
      <w:pPr>
        <w:pStyle w:val="Corpsdetexte"/>
        <w:jc w:val="both"/>
        <w:rPr>
          <w:color w:val="000000" w:themeColor="text1"/>
        </w:rPr>
      </w:pPr>
      <w:r>
        <w:rPr>
          <w:color w:val="000000" w:themeColor="text1"/>
        </w:rPr>
        <w:t xml:space="preserve">Par ce chemin </w:t>
      </w:r>
      <w:r w:rsidR="009B2C58" w:rsidRPr="00AF2103">
        <w:rPr>
          <w:color w:val="000000" w:themeColor="text1"/>
        </w:rPr>
        <w:t>institutionnel, l’</w:t>
      </w:r>
      <w:r w:rsidR="009D476F" w:rsidRPr="00AF2103">
        <w:rPr>
          <w:color w:val="000000" w:themeColor="text1"/>
        </w:rPr>
        <w:t>Église ca</w:t>
      </w:r>
      <w:r w:rsidR="009B2C58" w:rsidRPr="00AF2103">
        <w:rPr>
          <w:color w:val="000000" w:themeColor="text1"/>
        </w:rPr>
        <w:t>tholique rétabli</w:t>
      </w:r>
      <w:r w:rsidR="009D476F" w:rsidRPr="00AF2103">
        <w:rPr>
          <w:color w:val="000000" w:themeColor="text1"/>
        </w:rPr>
        <w:t xml:space="preserve">rait </w:t>
      </w:r>
      <w:r w:rsidR="009B2C58" w:rsidRPr="00AF2103">
        <w:rPr>
          <w:color w:val="000000" w:themeColor="text1"/>
        </w:rPr>
        <w:t>son lien avec l</w:t>
      </w:r>
      <w:r w:rsidR="009D476F" w:rsidRPr="00AF2103">
        <w:rPr>
          <w:color w:val="000000" w:themeColor="text1"/>
        </w:rPr>
        <w:t xml:space="preserve">a personne remariée </w:t>
      </w:r>
      <w:r w:rsidR="009B2C58" w:rsidRPr="00AF2103">
        <w:rPr>
          <w:color w:val="000000" w:themeColor="text1"/>
        </w:rPr>
        <w:t>comme le Père avec le fils prodigue.</w:t>
      </w:r>
    </w:p>
    <w:p w:rsidR="00C9199B" w:rsidRPr="00AF2103" w:rsidRDefault="009B2C58" w:rsidP="00476F89">
      <w:pPr>
        <w:jc w:val="both"/>
        <w:rPr>
          <w:color w:val="000000" w:themeColor="text1"/>
        </w:rPr>
      </w:pPr>
      <w:r w:rsidRPr="00AF2103">
        <w:rPr>
          <w:color w:val="000000" w:themeColor="text1"/>
        </w:rPr>
        <w:t xml:space="preserve">Par la Grâce de cette Réconciliation Institutionnelle, tous les fidèles seront rassemblés et non plus répartis en deux catégories, unis et non plus divisés, dans l’Eucharistie que Jésus a instituée pour LA MULTITUDE. </w:t>
      </w:r>
    </w:p>
    <w:p w:rsidR="00C9199B" w:rsidRDefault="009B2C58" w:rsidP="00476F89">
      <w:pPr>
        <w:jc w:val="both"/>
        <w:rPr>
          <w:color w:val="000000" w:themeColor="text1"/>
        </w:rPr>
      </w:pPr>
      <w:r w:rsidRPr="00AF2103">
        <w:rPr>
          <w:color w:val="000000" w:themeColor="text1"/>
        </w:rPr>
        <w:t>L’Eglise manifestera alors pleinement sa mission de Rédemption.</w:t>
      </w:r>
    </w:p>
    <w:p w:rsidR="00A30C7A" w:rsidRPr="00A30C7A" w:rsidRDefault="00A30C7A" w:rsidP="00A30C7A">
      <w:pPr>
        <w:pStyle w:val="NormalWeb"/>
        <w:ind w:left="120" w:right="120"/>
        <w:jc w:val="both"/>
      </w:pPr>
      <w:r w:rsidRPr="00A30C7A">
        <w:t>Lorsque les personnes divorcées remariées accèderont enfin de nouveau à la communion, ce sera avec beaucoup plus de maturité et de profondeur qu'avant leurs séparations</w:t>
      </w:r>
      <w:r w:rsidRPr="00A30C7A">
        <w:rPr>
          <w:i/>
          <w:iCs/>
        </w:rPr>
        <w:t xml:space="preserve">. </w:t>
      </w:r>
    </w:p>
    <w:p w:rsidR="00C9199B" w:rsidRDefault="00C9199B" w:rsidP="00476F89">
      <w:pPr>
        <w:jc w:val="both"/>
        <w:rPr>
          <w:color w:val="0000FF"/>
        </w:rPr>
      </w:pPr>
    </w:p>
    <w:p w:rsidR="00AF2103" w:rsidRPr="00AF2103" w:rsidRDefault="00AF2103" w:rsidP="00AF2103">
      <w:pPr>
        <w:pStyle w:val="Sansinterligne"/>
        <w:rPr>
          <w:b/>
        </w:rPr>
      </w:pPr>
      <w:r w:rsidRPr="00AF2103">
        <w:rPr>
          <w:b/>
        </w:rPr>
        <w:t>L</w:t>
      </w:r>
      <w:r>
        <w:rPr>
          <w:b/>
        </w:rPr>
        <w:t>a</w:t>
      </w:r>
      <w:r w:rsidRPr="00AF2103">
        <w:rPr>
          <w:b/>
        </w:rPr>
        <w:t xml:space="preserve"> reconnaissance du nouveau couple</w:t>
      </w:r>
      <w:r>
        <w:rPr>
          <w:b/>
        </w:rPr>
        <w:t xml:space="preserve"> et sa bénédiction</w:t>
      </w:r>
      <w:r w:rsidRPr="00AF2103">
        <w:rPr>
          <w:b/>
        </w:rPr>
        <w:t xml:space="preserve"> </w:t>
      </w:r>
    </w:p>
    <w:p w:rsidR="00C9199B" w:rsidRPr="00A30C7A" w:rsidRDefault="00AF2103" w:rsidP="00AF2103">
      <w:pPr>
        <w:pStyle w:val="Sansinterligne"/>
        <w:jc w:val="both"/>
      </w:pPr>
      <w:r>
        <w:t>L</w:t>
      </w:r>
      <w:r w:rsidR="009D476F">
        <w:t xml:space="preserve">es </w:t>
      </w:r>
      <w:r w:rsidR="009B2C58">
        <w:t xml:space="preserve">personnes divorcées qui s'engagent dans une nouvelle union veulent manifester leur souhait de vivre un véritable mariage chrétien </w:t>
      </w:r>
      <w:r w:rsidR="009B2C58" w:rsidRPr="00AF2103">
        <w:rPr>
          <w:color w:val="000000" w:themeColor="text1"/>
        </w:rPr>
        <w:t>non sacramentel</w:t>
      </w:r>
      <w:r w:rsidR="009B2C58">
        <w:t xml:space="preserve"> dont la fidélité s'enracine dans la foi et la communion avec l’Église. </w:t>
      </w:r>
      <w:r w:rsidR="009B2C58" w:rsidRPr="00A30C7A">
        <w:t xml:space="preserve">Dans certains diocèses, les communautés accompagnent le couple par un « temps de prière », à l’occasion d’un remariage civil. </w:t>
      </w:r>
    </w:p>
    <w:p w:rsidR="008B5404" w:rsidRPr="00E73E53" w:rsidRDefault="008B5404" w:rsidP="008B5404">
      <w:pPr>
        <w:pStyle w:val="NormalWeb"/>
        <w:ind w:left="120" w:right="120"/>
        <w:jc w:val="both"/>
        <w:rPr>
          <w:i/>
        </w:rPr>
      </w:pPr>
      <w:r w:rsidRPr="00E73E53">
        <w:rPr>
          <w:b/>
          <w:bCs/>
          <w:i/>
        </w:rPr>
        <w:t>Nos évêques ne parlent que des sacrements de Pénitence et de l’Eucharistie, ne faudrait-il pas parler aussi du baptême, de la confirm</w:t>
      </w:r>
      <w:r w:rsidR="00220C30" w:rsidRPr="00E73E53">
        <w:rPr>
          <w:b/>
          <w:bCs/>
          <w:i/>
        </w:rPr>
        <w:t>ation, du sacrement des malades</w:t>
      </w:r>
      <w:r w:rsidRPr="00E73E53">
        <w:rPr>
          <w:b/>
          <w:bCs/>
          <w:i/>
        </w:rPr>
        <w:t>?</w:t>
      </w:r>
    </w:p>
    <w:p w:rsidR="008B5404" w:rsidRDefault="008B5404" w:rsidP="008B5404">
      <w:pPr>
        <w:pStyle w:val="NormalWeb"/>
        <w:ind w:left="120" w:right="120"/>
        <w:jc w:val="both"/>
      </w:pPr>
      <w:r>
        <w:t> </w:t>
      </w:r>
      <w:r w:rsidR="002D5E64">
        <w:t>Peut</w:t>
      </w:r>
      <w:r>
        <w:t xml:space="preserve">-on considérer </w:t>
      </w:r>
      <w:r w:rsidR="002D5E64">
        <w:t xml:space="preserve">la conversion de </w:t>
      </w:r>
      <w:r>
        <w:t xml:space="preserve">la personne pour lui permettre d’accéder aux sacrements de l’initiation chrétienne et au sacrement des malades ? Est-ce que ce n’est pas cela qui est premier parce que demandé par le Christ ? </w:t>
      </w:r>
    </w:p>
    <w:p w:rsidR="007C6F5C" w:rsidRDefault="007C6F5C" w:rsidP="008B5404">
      <w:pPr>
        <w:pStyle w:val="NormalWeb"/>
        <w:ind w:left="120" w:right="120"/>
        <w:jc w:val="both"/>
      </w:pPr>
      <w:r>
        <w:t>Comment refuser à une personne, appelée par le Christ à le suivre, les sacrements de l’initiation chrétienne ?</w:t>
      </w:r>
    </w:p>
    <w:p w:rsidR="008B5404" w:rsidRDefault="008B5404" w:rsidP="007C6F5C">
      <w:pPr>
        <w:pStyle w:val="NormalWeb"/>
        <w:ind w:left="120" w:right="120"/>
        <w:jc w:val="both"/>
      </w:pPr>
      <w:r w:rsidRPr="00A30C7A">
        <w:t xml:space="preserve">Se pose aussi une question pour les enfants des couples de </w:t>
      </w:r>
      <w:r>
        <w:t xml:space="preserve">personnes </w:t>
      </w:r>
      <w:r w:rsidRPr="00A30C7A">
        <w:t>divorcé</w:t>
      </w:r>
      <w:r>
        <w:t>e</w:t>
      </w:r>
      <w:r w:rsidRPr="00A30C7A">
        <w:t>s-remarié</w:t>
      </w:r>
      <w:r>
        <w:t>e</w:t>
      </w:r>
      <w:r w:rsidRPr="00A30C7A">
        <w:t>s : Comment ces parents pourront-ils préparer leur enfant à recevoir un sacrement (baptême, communion, confirmation ou pardon) dont ils sont eux-mêmes exclus ?</w:t>
      </w:r>
    </w:p>
    <w:p w:rsidR="00C9199B" w:rsidRDefault="009B2C58" w:rsidP="00476F89">
      <w:pPr>
        <w:pStyle w:val="NormalWeb"/>
        <w:ind w:left="120" w:right="120"/>
        <w:jc w:val="both"/>
      </w:pPr>
      <w:r>
        <w:rPr>
          <w:b/>
          <w:bCs/>
        </w:rPr>
        <w:t xml:space="preserve">53 : </w:t>
      </w:r>
      <w:r>
        <w:rPr>
          <w:b/>
          <w:bCs/>
          <w:i/>
          <w:iCs/>
        </w:rPr>
        <w:t>Certains pères ont soutenu que les personnes divorcées remariées ou vivant en concubinage pouvaient recourir utilement à la communion spirituelle. D'autres pères se sont demandé pourquoi, alors, elles ne pouvaient accéder à la communion sacramentelle.</w:t>
      </w:r>
    </w:p>
    <w:p w:rsidR="00C9199B" w:rsidRPr="00A30C7A" w:rsidRDefault="009B2C58" w:rsidP="00476F89">
      <w:pPr>
        <w:pStyle w:val="NormalWeb"/>
        <w:ind w:left="120" w:right="120"/>
        <w:jc w:val="both"/>
      </w:pPr>
      <w:r w:rsidRPr="00A30C7A">
        <w:t> Rappelons tout d’abord qu’un Sacrement est un Don de Dieu.</w:t>
      </w:r>
    </w:p>
    <w:p w:rsidR="00C9199B" w:rsidRDefault="009B2C58" w:rsidP="00476F89">
      <w:pPr>
        <w:pStyle w:val="NormalWeb"/>
        <w:ind w:left="120" w:right="120"/>
        <w:jc w:val="both"/>
      </w:pPr>
      <w:r>
        <w:t xml:space="preserve">La communion sacramentelle est </w:t>
      </w:r>
      <w:r w:rsidRPr="00A30C7A">
        <w:t xml:space="preserve">aussi </w:t>
      </w:r>
      <w:r>
        <w:rPr>
          <w:color w:val="0000FF"/>
        </w:rPr>
        <w:t xml:space="preserve"> </w:t>
      </w:r>
      <w:r>
        <w:t xml:space="preserve">une communion spirituelle : c’est un don réciproque d’amour entre le Christ et la personne qui se fait progressivement tout au long de la messe et qui atteint son apogée dans la communion où chacun s’avance pour </w:t>
      </w:r>
      <w:r w:rsidR="00A30C7A">
        <w:t>se donner au</w:t>
      </w:r>
      <w:r>
        <w:t xml:space="preserve"> Christ qui  se donne à nous concrètement  </w:t>
      </w:r>
      <w:r w:rsidRPr="00A30C7A">
        <w:t xml:space="preserve">dans </w:t>
      </w:r>
      <w:r>
        <w:t xml:space="preserve">le pain consacré. </w:t>
      </w:r>
    </w:p>
    <w:p w:rsidR="00C9199B" w:rsidRDefault="009B2C58" w:rsidP="00476F89">
      <w:pPr>
        <w:pStyle w:val="NormalWeb"/>
        <w:ind w:left="120" w:right="120"/>
        <w:jc w:val="both"/>
      </w:pPr>
      <w:r>
        <w:t xml:space="preserve">Dans la communion spirituelle, le même désir de communion se vit tout au long de la messe jusqu’à ce moment où la personne s’avance les bras croisés pour recevoir la bénédiction. Ce don d’elle-même n’est pas moins « valide » </w:t>
      </w:r>
      <w:r w:rsidRPr="00AB5D2A">
        <w:t>que celui d’un</w:t>
      </w:r>
      <w:r>
        <w:t xml:space="preserve"> autre catholique en règle. Peut-on penser que même si le </w:t>
      </w:r>
      <w:r w:rsidRPr="00AB5D2A">
        <w:t>don du Christ ne se fait pas</w:t>
      </w:r>
      <w:r>
        <w:t xml:space="preserve"> concrètement</w:t>
      </w:r>
      <w:r w:rsidRPr="00AB5D2A">
        <w:t xml:space="preserve"> dans</w:t>
      </w:r>
      <w:r w:rsidR="00AB5D2A">
        <w:t xml:space="preserve"> le pain consacré </w:t>
      </w:r>
      <w:r>
        <w:t xml:space="preserve">parce que l’Église </w:t>
      </w:r>
      <w:r w:rsidRPr="00AB5D2A">
        <w:t>ne le permet pas</w:t>
      </w:r>
      <w:r w:rsidR="00220C30">
        <w:t>,</w:t>
      </w:r>
      <w:r w:rsidRPr="00AB5D2A">
        <w:t xml:space="preserve"> le Christ</w:t>
      </w:r>
      <w:r>
        <w:t xml:space="preserve"> ne se donne pas spirituellement à la personne qui d’un cœur sincère </w:t>
      </w:r>
      <w:r w:rsidRPr="00AB5D2A">
        <w:t xml:space="preserve">le reçoit </w:t>
      </w:r>
      <w:r>
        <w:t>en s’avançant jusqu’à lui ?</w:t>
      </w:r>
    </w:p>
    <w:p w:rsidR="00AB5D2A" w:rsidRDefault="00AB5D2A" w:rsidP="00476F89">
      <w:pPr>
        <w:pStyle w:val="NormalWeb"/>
        <w:ind w:left="120" w:right="120"/>
        <w:jc w:val="both"/>
      </w:pPr>
      <w:r w:rsidRPr="00AB5D2A">
        <w:t xml:space="preserve">Cette distinction </w:t>
      </w:r>
      <w:r w:rsidR="007C6F5C">
        <w:t xml:space="preserve">entre communion spirituelle et sacramentelle </w:t>
      </w:r>
      <w:r w:rsidRPr="00AB5D2A">
        <w:t>est apparue il y a peu dans l’Église. L’Église veut-elle ou non qu’une personne communie au Christ ? L’union que le Christ a désirée passe par le corps, par la chair ; il ne nous a pas parlé de communion autrement. Dire qu’une personne peut communier spirituellement et non sacramentellement a-t-</w:t>
      </w:r>
      <w:r w:rsidR="00802CAC">
        <w:t>il</w:t>
      </w:r>
      <w:r w:rsidRPr="00AB5D2A">
        <w:t xml:space="preserve"> un sens ?</w:t>
      </w:r>
    </w:p>
    <w:p w:rsidR="008B5404" w:rsidRPr="00AB5D2A" w:rsidRDefault="008B5404" w:rsidP="008B5404">
      <w:pPr>
        <w:pStyle w:val="NormalWeb"/>
        <w:ind w:left="120" w:right="120"/>
        <w:jc w:val="both"/>
      </w:pPr>
      <w:r w:rsidRPr="008B5404">
        <w:t>Puisque ce don d’amour est réciproque et se vit spirituellement comment ne pas le vivre concrètement, dans sa plénitude ?</w:t>
      </w:r>
    </w:p>
    <w:p w:rsidR="00C9199B" w:rsidRPr="008B5404" w:rsidRDefault="009B2C58" w:rsidP="00476F89">
      <w:pPr>
        <w:pStyle w:val="NormalWeb"/>
        <w:ind w:left="120" w:right="120"/>
        <w:jc w:val="both"/>
      </w:pPr>
      <w:r w:rsidRPr="008B5404">
        <w:t>La « communion spirituelle » que proposent certains s’appuie sur le droit canonique pour empêcher l’accès au Corps du Christ, en maintenant la personne remariée dans un « état de faute » à vie.</w:t>
      </w:r>
    </w:p>
    <w:p w:rsidR="00C9199B" w:rsidRPr="008B5404" w:rsidRDefault="009B2C58" w:rsidP="00476F89">
      <w:pPr>
        <w:pStyle w:val="NormalWeb"/>
        <w:ind w:left="120" w:right="120"/>
        <w:jc w:val="both"/>
      </w:pPr>
      <w:r w:rsidRPr="008B5404">
        <w:t>La communion sacramentelle repose sur le Don de Dieu. Ce don de l’Amour inconditionnel libère totalement le baptisé de son « état de pêcheur ».</w:t>
      </w:r>
    </w:p>
    <w:p w:rsidR="008B5404" w:rsidRDefault="009B2C58" w:rsidP="007C6F5C">
      <w:pPr>
        <w:pStyle w:val="NormalWeb"/>
        <w:ind w:left="120" w:right="120"/>
        <w:jc w:val="both"/>
      </w:pPr>
      <w:r>
        <w:t> </w:t>
      </w:r>
    </w:p>
    <w:p w:rsidR="00C9199B" w:rsidRDefault="009B2C58" w:rsidP="00476F89">
      <w:pPr>
        <w:pStyle w:val="NormalWeb"/>
        <w:ind w:left="120" w:right="120"/>
        <w:jc w:val="both"/>
      </w:pPr>
      <w:r>
        <w:rPr>
          <w:b/>
          <w:bCs/>
        </w:rPr>
        <w:t>Conclusion :</w:t>
      </w:r>
    </w:p>
    <w:p w:rsidR="00C9199B" w:rsidRDefault="009B2C58" w:rsidP="00476F89">
      <w:pPr>
        <w:pStyle w:val="NormalWeb"/>
        <w:ind w:left="120" w:right="120"/>
        <w:jc w:val="both"/>
      </w:pPr>
      <w:r>
        <w:t>Les enjeux pastoraux de ce travail ne concernent pas des individus isolés, mais la communauté dans son ensemble.</w:t>
      </w:r>
    </w:p>
    <w:p w:rsidR="007C6F5C" w:rsidRPr="002D5E64" w:rsidRDefault="009B2C58" w:rsidP="00DB6018">
      <w:pPr>
        <w:pStyle w:val="NormalWeb"/>
        <w:ind w:left="120" w:right="120"/>
        <w:jc w:val="both"/>
      </w:pPr>
      <w:r w:rsidRPr="002D5E64">
        <w:t xml:space="preserve">Nous souhaitons que l’Église toute entière se convertisse. Elle ne doit pas  utiliser le Don de Dieu pour juger les personnes sur leur état de vie mais plutôt sur ce qu’elles vivent. </w:t>
      </w:r>
    </w:p>
    <w:p w:rsidR="00C9199B" w:rsidRPr="002D5E64" w:rsidRDefault="00DB6018" w:rsidP="00476F89">
      <w:pPr>
        <w:pStyle w:val="NormalWeb"/>
        <w:ind w:left="120" w:right="120"/>
        <w:jc w:val="both"/>
      </w:pPr>
      <w:r>
        <w:t>Nous prions pour qu’E</w:t>
      </w:r>
      <w:r w:rsidR="009B2C58" w:rsidRPr="002D5E64">
        <w:t>lle tienne compte de leur conversion et de leur désir de vivre pleinement leur vie de baptisées dans l’Église, notre Mère, afin qu’elle ne laisse aucune brebis s’égarer.</w:t>
      </w:r>
    </w:p>
    <w:p w:rsidR="00C9199B" w:rsidRDefault="009B2C58" w:rsidP="00476F89">
      <w:pPr>
        <w:pStyle w:val="NormalWeb"/>
        <w:ind w:left="120" w:right="120"/>
        <w:jc w:val="both"/>
      </w:pPr>
      <w:r>
        <w:t>Que l’Église soit miséricordieuse comme notre Père céleste est miséricordieux !</w:t>
      </w:r>
    </w:p>
    <w:p w:rsidR="009B2C58" w:rsidRDefault="009B2C58" w:rsidP="00476F89">
      <w:pPr>
        <w:jc w:val="both"/>
      </w:pPr>
    </w:p>
    <w:sectPr w:rsidR="009B2C58" w:rsidSect="00C9199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8FB" w:rsidRDefault="000F68FB" w:rsidP="00805D74">
      <w:r>
        <w:separator/>
      </w:r>
    </w:p>
  </w:endnote>
  <w:endnote w:type="continuationSeparator" w:id="0">
    <w:p w:rsidR="000F68FB" w:rsidRDefault="000F68FB" w:rsidP="0080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bCs w:val="0"/>
        <w:sz w:val="22"/>
        <w:szCs w:val="22"/>
      </w:rPr>
      <w:id w:val="444697"/>
      <w:docPartObj>
        <w:docPartGallery w:val="Page Numbers (Bottom of Page)"/>
        <w:docPartUnique/>
      </w:docPartObj>
    </w:sdtPr>
    <w:sdtEndPr>
      <w:rPr>
        <w:sz w:val="24"/>
        <w:szCs w:val="24"/>
      </w:rPr>
    </w:sdtEndPr>
    <w:sdtContent>
      <w:p w:rsidR="00987BAC" w:rsidRDefault="00987BAC" w:rsidP="00805D74">
        <w:pPr>
          <w:pStyle w:val="Titre4"/>
          <w:spacing w:line="280" w:lineRule="atLeast"/>
          <w:ind w:right="120"/>
          <w:rPr>
            <w:b w:val="0"/>
            <w:sz w:val="22"/>
            <w:szCs w:val="22"/>
          </w:rPr>
        </w:pPr>
      </w:p>
      <w:p w:rsidR="00805D74" w:rsidRPr="00805D74" w:rsidRDefault="00400600" w:rsidP="00805D74">
        <w:pPr>
          <w:pStyle w:val="Titre4"/>
          <w:spacing w:line="280" w:lineRule="atLeast"/>
          <w:ind w:right="120"/>
          <w:rPr>
            <w:b w:val="0"/>
            <w:sz w:val="22"/>
            <w:szCs w:val="22"/>
            <w:lang w:val="de-DE"/>
          </w:rPr>
        </w:pPr>
        <w:r>
          <w:rPr>
            <w:b w:val="0"/>
            <w:noProof/>
            <w:sz w:val="22"/>
            <w:szCs w:val="22"/>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805D74" w:rsidRDefault="000F68FB">
                              <w:pPr>
                                <w:jc w:val="center"/>
                              </w:pPr>
                              <w:r>
                                <w:fldChar w:fldCharType="begin"/>
                              </w:r>
                              <w:r>
                                <w:instrText xml:space="preserve"> PAGE    \* MERGEFORMAT </w:instrText>
                              </w:r>
                              <w:r>
                                <w:fldChar w:fldCharType="separate"/>
                              </w:r>
                              <w:r w:rsidRPr="000F68FB">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3U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p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OJZ&#10;7dROAgAApwQAAA4AAAAAAAAAAAAAAAAALgIAAGRycy9lMm9Eb2MueG1sUEsBAi0AFAAGAAgAAAAh&#10;AN+jWFfbAAAAAwEAAA8AAAAAAAAAAAAAAAAAqAQAAGRycy9kb3ducmV2LnhtbFBLBQYAAAAABAAE&#10;APMAAACwBQAAAAA=&#10;" o:allowincell="f" adj="14135" strokecolor="gray [1629]" strokeweight=".25pt">
                  <v:textbox>
                    <w:txbxContent>
                      <w:p w:rsidR="00805D74" w:rsidRDefault="000F68FB">
                        <w:pPr>
                          <w:jc w:val="center"/>
                        </w:pPr>
                        <w:r>
                          <w:fldChar w:fldCharType="begin"/>
                        </w:r>
                        <w:r>
                          <w:instrText xml:space="preserve"> PAGE    \* MERGEFORMAT </w:instrText>
                        </w:r>
                        <w:r>
                          <w:fldChar w:fldCharType="separate"/>
                        </w:r>
                        <w:r w:rsidRPr="000F68FB">
                          <w:rPr>
                            <w:noProof/>
                            <w:sz w:val="16"/>
                            <w:szCs w:val="16"/>
                          </w:rPr>
                          <w:t>1</w:t>
                        </w:r>
                        <w:r>
                          <w:rPr>
                            <w:noProof/>
                            <w:sz w:val="16"/>
                            <w:szCs w:val="16"/>
                          </w:rPr>
                          <w:fldChar w:fldCharType="end"/>
                        </w:r>
                      </w:p>
                    </w:txbxContent>
                  </v:textbox>
                  <w10:wrap anchorx="margin" anchory="margin"/>
                </v:shape>
              </w:pict>
            </mc:Fallback>
          </mc:AlternateContent>
        </w:r>
        <w:r w:rsidR="00805D74">
          <w:rPr>
            <w:b w:val="0"/>
            <w:i/>
            <w:sz w:val="22"/>
            <w:szCs w:val="22"/>
          </w:rPr>
          <w:t>Chrétiens Divorcés, Chemins d’Espérance</w:t>
        </w:r>
        <w:r w:rsidR="00805D74">
          <w:rPr>
            <w:b w:val="0"/>
            <w:sz w:val="22"/>
            <w:szCs w:val="22"/>
          </w:rPr>
          <w:t xml:space="preserve">  </w:t>
        </w:r>
        <w:r w:rsidR="00805D74" w:rsidRPr="00805D74">
          <w:rPr>
            <w:b w:val="0"/>
            <w:sz w:val="22"/>
            <w:szCs w:val="22"/>
          </w:rPr>
          <w:t xml:space="preserve">– </w:t>
        </w:r>
        <w:r w:rsidR="00805D74">
          <w:rPr>
            <w:b w:val="0"/>
            <w:i/>
            <w:sz w:val="22"/>
            <w:szCs w:val="22"/>
          </w:rPr>
          <w:t xml:space="preserve"> </w:t>
        </w:r>
        <w:r w:rsidR="00805D74" w:rsidRPr="00805D74">
          <w:rPr>
            <w:b w:val="0"/>
            <w:sz w:val="22"/>
            <w:szCs w:val="22"/>
          </w:rPr>
          <w:t>27, av</w:t>
        </w:r>
        <w:r w:rsidR="00805D74">
          <w:rPr>
            <w:b w:val="0"/>
            <w:sz w:val="22"/>
            <w:szCs w:val="22"/>
          </w:rPr>
          <w:t xml:space="preserve">. </w:t>
        </w:r>
        <w:r w:rsidR="00805D74" w:rsidRPr="00805D74">
          <w:rPr>
            <w:b w:val="0"/>
            <w:sz w:val="22"/>
            <w:szCs w:val="22"/>
          </w:rPr>
          <w:t>de Choisy - 75013 Paris</w:t>
        </w:r>
        <w:r w:rsidR="00987BAC">
          <w:rPr>
            <w:b w:val="0"/>
            <w:sz w:val="22"/>
            <w:szCs w:val="22"/>
          </w:rPr>
          <w:t xml:space="preserve"> </w:t>
        </w:r>
        <w:hyperlink r:id="rId1" w:tgtFrame="_blank" w:history="1">
          <w:r w:rsidR="00805D74" w:rsidRPr="00805D74">
            <w:rPr>
              <w:rStyle w:val="Lienhypertexte"/>
              <w:b w:val="0"/>
              <w:color w:val="000000" w:themeColor="text1"/>
              <w:sz w:val="22"/>
              <w:szCs w:val="22"/>
              <w:lang w:val="de-DE"/>
            </w:rPr>
            <w:t>contact@chretiensdivorces.org</w:t>
          </w:r>
        </w:hyperlink>
        <w:r w:rsidR="00805D74" w:rsidRPr="00805D74">
          <w:rPr>
            <w:b w:val="0"/>
            <w:color w:val="000000" w:themeColor="text1"/>
            <w:sz w:val="22"/>
            <w:szCs w:val="22"/>
          </w:rPr>
          <w:t xml:space="preserve">  </w:t>
        </w:r>
        <w:r w:rsidR="00805D74" w:rsidRPr="00805D74">
          <w:rPr>
            <w:b w:val="0"/>
            <w:sz w:val="22"/>
            <w:szCs w:val="22"/>
          </w:rPr>
          <w:t xml:space="preserve">–   </w:t>
        </w:r>
        <w:r w:rsidR="00805D74" w:rsidRPr="00805D74">
          <w:rPr>
            <w:b w:val="0"/>
            <w:sz w:val="22"/>
            <w:szCs w:val="22"/>
            <w:lang w:val="de-DE"/>
          </w:rPr>
          <w:t>05 53 41 34 54</w:t>
        </w:r>
      </w:p>
      <w:p w:rsidR="00805D74" w:rsidRDefault="000F68FB">
        <w:pPr>
          <w:pStyle w:val="Pieddepage"/>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8FB" w:rsidRDefault="000F68FB" w:rsidP="00805D74">
      <w:r>
        <w:separator/>
      </w:r>
    </w:p>
  </w:footnote>
  <w:footnote w:type="continuationSeparator" w:id="0">
    <w:p w:rsidR="000F68FB" w:rsidRDefault="000F68FB" w:rsidP="00805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CF8"/>
    <w:multiLevelType w:val="hybridMultilevel"/>
    <w:tmpl w:val="303829FA"/>
    <w:lvl w:ilvl="0" w:tplc="ACCA3246">
      <w:start w:val="1"/>
      <w:numFmt w:val="bullet"/>
      <w:lvlText w:val=""/>
      <w:lvlJc w:val="left"/>
      <w:pPr>
        <w:tabs>
          <w:tab w:val="num" w:pos="720"/>
        </w:tabs>
        <w:ind w:left="720" w:hanging="360"/>
      </w:pPr>
      <w:rPr>
        <w:rFonts w:ascii="Symbol" w:hAnsi="Symbol" w:hint="default"/>
        <w:sz w:val="20"/>
      </w:rPr>
    </w:lvl>
    <w:lvl w:ilvl="1" w:tplc="0AFCA35C" w:tentative="1">
      <w:start w:val="1"/>
      <w:numFmt w:val="bullet"/>
      <w:lvlText w:val=""/>
      <w:lvlJc w:val="left"/>
      <w:pPr>
        <w:tabs>
          <w:tab w:val="num" w:pos="1440"/>
        </w:tabs>
        <w:ind w:left="1440" w:hanging="360"/>
      </w:pPr>
      <w:rPr>
        <w:rFonts w:ascii="Symbol" w:hAnsi="Symbol" w:hint="default"/>
        <w:sz w:val="20"/>
      </w:rPr>
    </w:lvl>
    <w:lvl w:ilvl="2" w:tplc="9DFA0A8E" w:tentative="1">
      <w:start w:val="1"/>
      <w:numFmt w:val="bullet"/>
      <w:lvlText w:val=""/>
      <w:lvlJc w:val="left"/>
      <w:pPr>
        <w:tabs>
          <w:tab w:val="num" w:pos="2160"/>
        </w:tabs>
        <w:ind w:left="2160" w:hanging="360"/>
      </w:pPr>
      <w:rPr>
        <w:rFonts w:ascii="Symbol" w:hAnsi="Symbol" w:hint="default"/>
        <w:sz w:val="20"/>
      </w:rPr>
    </w:lvl>
    <w:lvl w:ilvl="3" w:tplc="4C1A06AC" w:tentative="1">
      <w:start w:val="1"/>
      <w:numFmt w:val="bullet"/>
      <w:lvlText w:val=""/>
      <w:lvlJc w:val="left"/>
      <w:pPr>
        <w:tabs>
          <w:tab w:val="num" w:pos="2880"/>
        </w:tabs>
        <w:ind w:left="2880" w:hanging="360"/>
      </w:pPr>
      <w:rPr>
        <w:rFonts w:ascii="Symbol" w:hAnsi="Symbol" w:hint="default"/>
        <w:sz w:val="20"/>
      </w:rPr>
    </w:lvl>
    <w:lvl w:ilvl="4" w:tplc="67EA104A" w:tentative="1">
      <w:start w:val="1"/>
      <w:numFmt w:val="bullet"/>
      <w:lvlText w:val=""/>
      <w:lvlJc w:val="left"/>
      <w:pPr>
        <w:tabs>
          <w:tab w:val="num" w:pos="3600"/>
        </w:tabs>
        <w:ind w:left="3600" w:hanging="360"/>
      </w:pPr>
      <w:rPr>
        <w:rFonts w:ascii="Symbol" w:hAnsi="Symbol" w:hint="default"/>
        <w:sz w:val="20"/>
      </w:rPr>
    </w:lvl>
    <w:lvl w:ilvl="5" w:tplc="3E0CB810" w:tentative="1">
      <w:start w:val="1"/>
      <w:numFmt w:val="bullet"/>
      <w:lvlText w:val=""/>
      <w:lvlJc w:val="left"/>
      <w:pPr>
        <w:tabs>
          <w:tab w:val="num" w:pos="4320"/>
        </w:tabs>
        <w:ind w:left="4320" w:hanging="360"/>
      </w:pPr>
      <w:rPr>
        <w:rFonts w:ascii="Symbol" w:hAnsi="Symbol" w:hint="default"/>
        <w:sz w:val="20"/>
      </w:rPr>
    </w:lvl>
    <w:lvl w:ilvl="6" w:tplc="B7689210" w:tentative="1">
      <w:start w:val="1"/>
      <w:numFmt w:val="bullet"/>
      <w:lvlText w:val=""/>
      <w:lvlJc w:val="left"/>
      <w:pPr>
        <w:tabs>
          <w:tab w:val="num" w:pos="5040"/>
        </w:tabs>
        <w:ind w:left="5040" w:hanging="360"/>
      </w:pPr>
      <w:rPr>
        <w:rFonts w:ascii="Symbol" w:hAnsi="Symbol" w:hint="default"/>
        <w:sz w:val="20"/>
      </w:rPr>
    </w:lvl>
    <w:lvl w:ilvl="7" w:tplc="1CAC66FC" w:tentative="1">
      <w:start w:val="1"/>
      <w:numFmt w:val="bullet"/>
      <w:lvlText w:val=""/>
      <w:lvlJc w:val="left"/>
      <w:pPr>
        <w:tabs>
          <w:tab w:val="num" w:pos="5760"/>
        </w:tabs>
        <w:ind w:left="5760" w:hanging="360"/>
      </w:pPr>
      <w:rPr>
        <w:rFonts w:ascii="Symbol" w:hAnsi="Symbol" w:hint="default"/>
        <w:sz w:val="20"/>
      </w:rPr>
    </w:lvl>
    <w:lvl w:ilvl="8" w:tplc="3602676E" w:tentative="1">
      <w:start w:val="1"/>
      <w:numFmt w:val="bullet"/>
      <w:lvlText w:val=""/>
      <w:lvlJc w:val="left"/>
      <w:pPr>
        <w:tabs>
          <w:tab w:val="num" w:pos="6480"/>
        </w:tabs>
        <w:ind w:left="6480" w:hanging="360"/>
      </w:pPr>
      <w:rPr>
        <w:rFonts w:ascii="Symbol" w:hAnsi="Symbol" w:hint="default"/>
        <w:sz w:val="20"/>
      </w:rPr>
    </w:lvl>
  </w:abstractNum>
  <w:abstractNum w:abstractNumId="1">
    <w:nsid w:val="0CC921F1"/>
    <w:multiLevelType w:val="hybridMultilevel"/>
    <w:tmpl w:val="1E949136"/>
    <w:lvl w:ilvl="0" w:tplc="ADB44FBA">
      <w:start w:val="2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6C1552"/>
    <w:multiLevelType w:val="hybridMultilevel"/>
    <w:tmpl w:val="1B808274"/>
    <w:lvl w:ilvl="0" w:tplc="C5CE0DC2">
      <w:numFmt w:val="bullet"/>
      <w:lvlText w:val="-"/>
      <w:lvlJc w:val="left"/>
      <w:pPr>
        <w:ind w:left="1200" w:hanging="360"/>
      </w:pPr>
      <w:rPr>
        <w:rFonts w:ascii="Times New Roman" w:eastAsia="Times New Roman" w:hAnsi="Times New Roman" w:cs="Times New Roman" w:hint="default"/>
        <w:sz w:val="28"/>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3">
    <w:nsid w:val="1B426C41"/>
    <w:multiLevelType w:val="hybridMultilevel"/>
    <w:tmpl w:val="6C8A6160"/>
    <w:lvl w:ilvl="0" w:tplc="FF0ABF8A">
      <w:start w:val="1"/>
      <w:numFmt w:val="bullet"/>
      <w:lvlText w:val=""/>
      <w:lvlJc w:val="left"/>
      <w:pPr>
        <w:tabs>
          <w:tab w:val="num" w:pos="720"/>
        </w:tabs>
        <w:ind w:left="720" w:hanging="360"/>
      </w:pPr>
      <w:rPr>
        <w:rFonts w:ascii="Symbol" w:hAnsi="Symbol" w:hint="default"/>
        <w:sz w:val="20"/>
      </w:rPr>
    </w:lvl>
    <w:lvl w:ilvl="1" w:tplc="9B243ED0" w:tentative="1">
      <w:start w:val="1"/>
      <w:numFmt w:val="bullet"/>
      <w:lvlText w:val=""/>
      <w:lvlJc w:val="left"/>
      <w:pPr>
        <w:tabs>
          <w:tab w:val="num" w:pos="1440"/>
        </w:tabs>
        <w:ind w:left="1440" w:hanging="360"/>
      </w:pPr>
      <w:rPr>
        <w:rFonts w:ascii="Symbol" w:hAnsi="Symbol" w:hint="default"/>
        <w:sz w:val="20"/>
      </w:rPr>
    </w:lvl>
    <w:lvl w:ilvl="2" w:tplc="22AEC60E" w:tentative="1">
      <w:start w:val="1"/>
      <w:numFmt w:val="bullet"/>
      <w:lvlText w:val=""/>
      <w:lvlJc w:val="left"/>
      <w:pPr>
        <w:tabs>
          <w:tab w:val="num" w:pos="2160"/>
        </w:tabs>
        <w:ind w:left="2160" w:hanging="360"/>
      </w:pPr>
      <w:rPr>
        <w:rFonts w:ascii="Symbol" w:hAnsi="Symbol" w:hint="default"/>
        <w:sz w:val="20"/>
      </w:rPr>
    </w:lvl>
    <w:lvl w:ilvl="3" w:tplc="BCBCF0F0" w:tentative="1">
      <w:start w:val="1"/>
      <w:numFmt w:val="bullet"/>
      <w:lvlText w:val=""/>
      <w:lvlJc w:val="left"/>
      <w:pPr>
        <w:tabs>
          <w:tab w:val="num" w:pos="2880"/>
        </w:tabs>
        <w:ind w:left="2880" w:hanging="360"/>
      </w:pPr>
      <w:rPr>
        <w:rFonts w:ascii="Symbol" w:hAnsi="Symbol" w:hint="default"/>
        <w:sz w:val="20"/>
      </w:rPr>
    </w:lvl>
    <w:lvl w:ilvl="4" w:tplc="BE7077E2" w:tentative="1">
      <w:start w:val="1"/>
      <w:numFmt w:val="bullet"/>
      <w:lvlText w:val=""/>
      <w:lvlJc w:val="left"/>
      <w:pPr>
        <w:tabs>
          <w:tab w:val="num" w:pos="3600"/>
        </w:tabs>
        <w:ind w:left="3600" w:hanging="360"/>
      </w:pPr>
      <w:rPr>
        <w:rFonts w:ascii="Symbol" w:hAnsi="Symbol" w:hint="default"/>
        <w:sz w:val="20"/>
      </w:rPr>
    </w:lvl>
    <w:lvl w:ilvl="5" w:tplc="8A72B3DE" w:tentative="1">
      <w:start w:val="1"/>
      <w:numFmt w:val="bullet"/>
      <w:lvlText w:val=""/>
      <w:lvlJc w:val="left"/>
      <w:pPr>
        <w:tabs>
          <w:tab w:val="num" w:pos="4320"/>
        </w:tabs>
        <w:ind w:left="4320" w:hanging="360"/>
      </w:pPr>
      <w:rPr>
        <w:rFonts w:ascii="Symbol" w:hAnsi="Symbol" w:hint="default"/>
        <w:sz w:val="20"/>
      </w:rPr>
    </w:lvl>
    <w:lvl w:ilvl="6" w:tplc="EFA89A0E" w:tentative="1">
      <w:start w:val="1"/>
      <w:numFmt w:val="bullet"/>
      <w:lvlText w:val=""/>
      <w:lvlJc w:val="left"/>
      <w:pPr>
        <w:tabs>
          <w:tab w:val="num" w:pos="5040"/>
        </w:tabs>
        <w:ind w:left="5040" w:hanging="360"/>
      </w:pPr>
      <w:rPr>
        <w:rFonts w:ascii="Symbol" w:hAnsi="Symbol" w:hint="default"/>
        <w:sz w:val="20"/>
      </w:rPr>
    </w:lvl>
    <w:lvl w:ilvl="7" w:tplc="AF7E033A" w:tentative="1">
      <w:start w:val="1"/>
      <w:numFmt w:val="bullet"/>
      <w:lvlText w:val=""/>
      <w:lvlJc w:val="left"/>
      <w:pPr>
        <w:tabs>
          <w:tab w:val="num" w:pos="5760"/>
        </w:tabs>
        <w:ind w:left="5760" w:hanging="360"/>
      </w:pPr>
      <w:rPr>
        <w:rFonts w:ascii="Symbol" w:hAnsi="Symbol" w:hint="default"/>
        <w:sz w:val="20"/>
      </w:rPr>
    </w:lvl>
    <w:lvl w:ilvl="8" w:tplc="14FEAC64" w:tentative="1">
      <w:start w:val="1"/>
      <w:numFmt w:val="bullet"/>
      <w:lvlText w:val=""/>
      <w:lvlJc w:val="left"/>
      <w:pPr>
        <w:tabs>
          <w:tab w:val="num" w:pos="6480"/>
        </w:tabs>
        <w:ind w:left="6480" w:hanging="360"/>
      </w:pPr>
      <w:rPr>
        <w:rFonts w:ascii="Symbol" w:hAnsi="Symbol" w:hint="default"/>
        <w:sz w:val="20"/>
      </w:rPr>
    </w:lvl>
  </w:abstractNum>
  <w:abstractNum w:abstractNumId="4">
    <w:nsid w:val="33AD2B8D"/>
    <w:multiLevelType w:val="hybridMultilevel"/>
    <w:tmpl w:val="E35C00EC"/>
    <w:lvl w:ilvl="0" w:tplc="C8CA99A2">
      <w:start w:val="1"/>
      <w:numFmt w:val="bullet"/>
      <w:lvlText w:val=""/>
      <w:lvlJc w:val="left"/>
      <w:pPr>
        <w:tabs>
          <w:tab w:val="num" w:pos="720"/>
        </w:tabs>
        <w:ind w:left="720" w:hanging="360"/>
      </w:pPr>
      <w:rPr>
        <w:rFonts w:ascii="Symbol" w:hAnsi="Symbol" w:hint="default"/>
        <w:sz w:val="20"/>
      </w:rPr>
    </w:lvl>
    <w:lvl w:ilvl="1" w:tplc="6AD86790" w:tentative="1">
      <w:start w:val="1"/>
      <w:numFmt w:val="bullet"/>
      <w:lvlText w:val=""/>
      <w:lvlJc w:val="left"/>
      <w:pPr>
        <w:tabs>
          <w:tab w:val="num" w:pos="1440"/>
        </w:tabs>
        <w:ind w:left="1440" w:hanging="360"/>
      </w:pPr>
      <w:rPr>
        <w:rFonts w:ascii="Symbol" w:hAnsi="Symbol" w:hint="default"/>
        <w:sz w:val="20"/>
      </w:rPr>
    </w:lvl>
    <w:lvl w:ilvl="2" w:tplc="8548AB38" w:tentative="1">
      <w:start w:val="1"/>
      <w:numFmt w:val="bullet"/>
      <w:lvlText w:val=""/>
      <w:lvlJc w:val="left"/>
      <w:pPr>
        <w:tabs>
          <w:tab w:val="num" w:pos="2160"/>
        </w:tabs>
        <w:ind w:left="2160" w:hanging="360"/>
      </w:pPr>
      <w:rPr>
        <w:rFonts w:ascii="Symbol" w:hAnsi="Symbol" w:hint="default"/>
        <w:sz w:val="20"/>
      </w:rPr>
    </w:lvl>
    <w:lvl w:ilvl="3" w:tplc="0EE82B90" w:tentative="1">
      <w:start w:val="1"/>
      <w:numFmt w:val="bullet"/>
      <w:lvlText w:val=""/>
      <w:lvlJc w:val="left"/>
      <w:pPr>
        <w:tabs>
          <w:tab w:val="num" w:pos="2880"/>
        </w:tabs>
        <w:ind w:left="2880" w:hanging="360"/>
      </w:pPr>
      <w:rPr>
        <w:rFonts w:ascii="Symbol" w:hAnsi="Symbol" w:hint="default"/>
        <w:sz w:val="20"/>
      </w:rPr>
    </w:lvl>
    <w:lvl w:ilvl="4" w:tplc="8CFAEE92" w:tentative="1">
      <w:start w:val="1"/>
      <w:numFmt w:val="bullet"/>
      <w:lvlText w:val=""/>
      <w:lvlJc w:val="left"/>
      <w:pPr>
        <w:tabs>
          <w:tab w:val="num" w:pos="3600"/>
        </w:tabs>
        <w:ind w:left="3600" w:hanging="360"/>
      </w:pPr>
      <w:rPr>
        <w:rFonts w:ascii="Symbol" w:hAnsi="Symbol" w:hint="default"/>
        <w:sz w:val="20"/>
      </w:rPr>
    </w:lvl>
    <w:lvl w:ilvl="5" w:tplc="FDF2BB3E" w:tentative="1">
      <w:start w:val="1"/>
      <w:numFmt w:val="bullet"/>
      <w:lvlText w:val=""/>
      <w:lvlJc w:val="left"/>
      <w:pPr>
        <w:tabs>
          <w:tab w:val="num" w:pos="4320"/>
        </w:tabs>
        <w:ind w:left="4320" w:hanging="360"/>
      </w:pPr>
      <w:rPr>
        <w:rFonts w:ascii="Symbol" w:hAnsi="Symbol" w:hint="default"/>
        <w:sz w:val="20"/>
      </w:rPr>
    </w:lvl>
    <w:lvl w:ilvl="6" w:tplc="EAEC1648" w:tentative="1">
      <w:start w:val="1"/>
      <w:numFmt w:val="bullet"/>
      <w:lvlText w:val=""/>
      <w:lvlJc w:val="left"/>
      <w:pPr>
        <w:tabs>
          <w:tab w:val="num" w:pos="5040"/>
        </w:tabs>
        <w:ind w:left="5040" w:hanging="360"/>
      </w:pPr>
      <w:rPr>
        <w:rFonts w:ascii="Symbol" w:hAnsi="Symbol" w:hint="default"/>
        <w:sz w:val="20"/>
      </w:rPr>
    </w:lvl>
    <w:lvl w:ilvl="7" w:tplc="4FFAC480" w:tentative="1">
      <w:start w:val="1"/>
      <w:numFmt w:val="bullet"/>
      <w:lvlText w:val=""/>
      <w:lvlJc w:val="left"/>
      <w:pPr>
        <w:tabs>
          <w:tab w:val="num" w:pos="5760"/>
        </w:tabs>
        <w:ind w:left="5760" w:hanging="360"/>
      </w:pPr>
      <w:rPr>
        <w:rFonts w:ascii="Symbol" w:hAnsi="Symbol" w:hint="default"/>
        <w:sz w:val="20"/>
      </w:rPr>
    </w:lvl>
    <w:lvl w:ilvl="8" w:tplc="E0A6F53C" w:tentative="1">
      <w:start w:val="1"/>
      <w:numFmt w:val="bullet"/>
      <w:lvlText w:val=""/>
      <w:lvlJc w:val="left"/>
      <w:pPr>
        <w:tabs>
          <w:tab w:val="num" w:pos="6480"/>
        </w:tabs>
        <w:ind w:left="6480" w:hanging="360"/>
      </w:pPr>
      <w:rPr>
        <w:rFonts w:ascii="Symbol" w:hAnsi="Symbol" w:hint="default"/>
        <w:sz w:val="20"/>
      </w:rPr>
    </w:lvl>
  </w:abstractNum>
  <w:abstractNum w:abstractNumId="5">
    <w:nsid w:val="34625EDC"/>
    <w:multiLevelType w:val="hybridMultilevel"/>
    <w:tmpl w:val="13C00FCC"/>
    <w:lvl w:ilvl="0" w:tplc="C0FC2F8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5C92C95"/>
    <w:multiLevelType w:val="hybridMultilevel"/>
    <w:tmpl w:val="00BCA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5962A5D"/>
    <w:multiLevelType w:val="hybridMultilevel"/>
    <w:tmpl w:val="CE341678"/>
    <w:lvl w:ilvl="0" w:tplc="3B86D74C">
      <w:start w:val="1"/>
      <w:numFmt w:val="decimal"/>
      <w:lvlText w:val="%1."/>
      <w:lvlJc w:val="left"/>
      <w:pPr>
        <w:ind w:left="720" w:hanging="360"/>
      </w:pPr>
      <w:rPr>
        <w:rFonts w:ascii="Calibri" w:eastAsia="Times New Roman" w:hAnsi="Calibri"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559C18FB"/>
    <w:multiLevelType w:val="hybridMultilevel"/>
    <w:tmpl w:val="0AC46D96"/>
    <w:lvl w:ilvl="0" w:tplc="8172800A">
      <w:start w:val="1"/>
      <w:numFmt w:val="bullet"/>
      <w:lvlText w:val=""/>
      <w:lvlJc w:val="left"/>
      <w:pPr>
        <w:tabs>
          <w:tab w:val="num" w:pos="720"/>
        </w:tabs>
        <w:ind w:left="720" w:hanging="360"/>
      </w:pPr>
      <w:rPr>
        <w:rFonts w:ascii="Symbol" w:hAnsi="Symbol" w:hint="default"/>
        <w:sz w:val="20"/>
      </w:rPr>
    </w:lvl>
    <w:lvl w:ilvl="1" w:tplc="8C4CC954" w:tentative="1">
      <w:start w:val="1"/>
      <w:numFmt w:val="bullet"/>
      <w:lvlText w:val=""/>
      <w:lvlJc w:val="left"/>
      <w:pPr>
        <w:tabs>
          <w:tab w:val="num" w:pos="1440"/>
        </w:tabs>
        <w:ind w:left="1440" w:hanging="360"/>
      </w:pPr>
      <w:rPr>
        <w:rFonts w:ascii="Symbol" w:hAnsi="Symbol" w:hint="default"/>
        <w:sz w:val="20"/>
      </w:rPr>
    </w:lvl>
    <w:lvl w:ilvl="2" w:tplc="245EA716" w:tentative="1">
      <w:start w:val="1"/>
      <w:numFmt w:val="bullet"/>
      <w:lvlText w:val=""/>
      <w:lvlJc w:val="left"/>
      <w:pPr>
        <w:tabs>
          <w:tab w:val="num" w:pos="2160"/>
        </w:tabs>
        <w:ind w:left="2160" w:hanging="360"/>
      </w:pPr>
      <w:rPr>
        <w:rFonts w:ascii="Symbol" w:hAnsi="Symbol" w:hint="default"/>
        <w:sz w:val="20"/>
      </w:rPr>
    </w:lvl>
    <w:lvl w:ilvl="3" w:tplc="98A4426C" w:tentative="1">
      <w:start w:val="1"/>
      <w:numFmt w:val="bullet"/>
      <w:lvlText w:val=""/>
      <w:lvlJc w:val="left"/>
      <w:pPr>
        <w:tabs>
          <w:tab w:val="num" w:pos="2880"/>
        </w:tabs>
        <w:ind w:left="2880" w:hanging="360"/>
      </w:pPr>
      <w:rPr>
        <w:rFonts w:ascii="Symbol" w:hAnsi="Symbol" w:hint="default"/>
        <w:sz w:val="20"/>
      </w:rPr>
    </w:lvl>
    <w:lvl w:ilvl="4" w:tplc="AA80A140" w:tentative="1">
      <w:start w:val="1"/>
      <w:numFmt w:val="bullet"/>
      <w:lvlText w:val=""/>
      <w:lvlJc w:val="left"/>
      <w:pPr>
        <w:tabs>
          <w:tab w:val="num" w:pos="3600"/>
        </w:tabs>
        <w:ind w:left="3600" w:hanging="360"/>
      </w:pPr>
      <w:rPr>
        <w:rFonts w:ascii="Symbol" w:hAnsi="Symbol" w:hint="default"/>
        <w:sz w:val="20"/>
      </w:rPr>
    </w:lvl>
    <w:lvl w:ilvl="5" w:tplc="7E5AB598" w:tentative="1">
      <w:start w:val="1"/>
      <w:numFmt w:val="bullet"/>
      <w:lvlText w:val=""/>
      <w:lvlJc w:val="left"/>
      <w:pPr>
        <w:tabs>
          <w:tab w:val="num" w:pos="4320"/>
        </w:tabs>
        <w:ind w:left="4320" w:hanging="360"/>
      </w:pPr>
      <w:rPr>
        <w:rFonts w:ascii="Symbol" w:hAnsi="Symbol" w:hint="default"/>
        <w:sz w:val="20"/>
      </w:rPr>
    </w:lvl>
    <w:lvl w:ilvl="6" w:tplc="295C31F4" w:tentative="1">
      <w:start w:val="1"/>
      <w:numFmt w:val="bullet"/>
      <w:lvlText w:val=""/>
      <w:lvlJc w:val="left"/>
      <w:pPr>
        <w:tabs>
          <w:tab w:val="num" w:pos="5040"/>
        </w:tabs>
        <w:ind w:left="5040" w:hanging="360"/>
      </w:pPr>
      <w:rPr>
        <w:rFonts w:ascii="Symbol" w:hAnsi="Symbol" w:hint="default"/>
        <w:sz w:val="20"/>
      </w:rPr>
    </w:lvl>
    <w:lvl w:ilvl="7" w:tplc="EABE2944" w:tentative="1">
      <w:start w:val="1"/>
      <w:numFmt w:val="bullet"/>
      <w:lvlText w:val=""/>
      <w:lvlJc w:val="left"/>
      <w:pPr>
        <w:tabs>
          <w:tab w:val="num" w:pos="5760"/>
        </w:tabs>
        <w:ind w:left="5760" w:hanging="360"/>
      </w:pPr>
      <w:rPr>
        <w:rFonts w:ascii="Symbol" w:hAnsi="Symbol" w:hint="default"/>
        <w:sz w:val="20"/>
      </w:rPr>
    </w:lvl>
    <w:lvl w:ilvl="8" w:tplc="A04AD50E" w:tentative="1">
      <w:start w:val="1"/>
      <w:numFmt w:val="bullet"/>
      <w:lvlText w:val=""/>
      <w:lvlJc w:val="left"/>
      <w:pPr>
        <w:tabs>
          <w:tab w:val="num" w:pos="6480"/>
        </w:tabs>
        <w:ind w:left="6480" w:hanging="360"/>
      </w:pPr>
      <w:rPr>
        <w:rFonts w:ascii="Symbol" w:hAnsi="Symbol" w:hint="default"/>
        <w:sz w:val="20"/>
      </w:rPr>
    </w:lvl>
  </w:abstractNum>
  <w:abstractNum w:abstractNumId="9">
    <w:nsid w:val="62983346"/>
    <w:multiLevelType w:val="hybridMultilevel"/>
    <w:tmpl w:val="7708F944"/>
    <w:lvl w:ilvl="0" w:tplc="437C5B32">
      <w:start w:val="1"/>
      <w:numFmt w:val="bullet"/>
      <w:lvlText w:val=""/>
      <w:lvlJc w:val="left"/>
      <w:pPr>
        <w:tabs>
          <w:tab w:val="num" w:pos="720"/>
        </w:tabs>
        <w:ind w:left="720" w:hanging="360"/>
      </w:pPr>
      <w:rPr>
        <w:rFonts w:ascii="Symbol" w:hAnsi="Symbol" w:hint="default"/>
        <w:sz w:val="20"/>
      </w:rPr>
    </w:lvl>
    <w:lvl w:ilvl="1" w:tplc="EB34D2CC" w:tentative="1">
      <w:start w:val="1"/>
      <w:numFmt w:val="bullet"/>
      <w:lvlText w:val=""/>
      <w:lvlJc w:val="left"/>
      <w:pPr>
        <w:tabs>
          <w:tab w:val="num" w:pos="1440"/>
        </w:tabs>
        <w:ind w:left="1440" w:hanging="360"/>
      </w:pPr>
      <w:rPr>
        <w:rFonts w:ascii="Symbol" w:hAnsi="Symbol" w:hint="default"/>
        <w:sz w:val="20"/>
      </w:rPr>
    </w:lvl>
    <w:lvl w:ilvl="2" w:tplc="7B18A45E" w:tentative="1">
      <w:start w:val="1"/>
      <w:numFmt w:val="bullet"/>
      <w:lvlText w:val=""/>
      <w:lvlJc w:val="left"/>
      <w:pPr>
        <w:tabs>
          <w:tab w:val="num" w:pos="2160"/>
        </w:tabs>
        <w:ind w:left="2160" w:hanging="360"/>
      </w:pPr>
      <w:rPr>
        <w:rFonts w:ascii="Symbol" w:hAnsi="Symbol" w:hint="default"/>
        <w:sz w:val="20"/>
      </w:rPr>
    </w:lvl>
    <w:lvl w:ilvl="3" w:tplc="53FA131A" w:tentative="1">
      <w:start w:val="1"/>
      <w:numFmt w:val="bullet"/>
      <w:lvlText w:val=""/>
      <w:lvlJc w:val="left"/>
      <w:pPr>
        <w:tabs>
          <w:tab w:val="num" w:pos="2880"/>
        </w:tabs>
        <w:ind w:left="2880" w:hanging="360"/>
      </w:pPr>
      <w:rPr>
        <w:rFonts w:ascii="Symbol" w:hAnsi="Symbol" w:hint="default"/>
        <w:sz w:val="20"/>
      </w:rPr>
    </w:lvl>
    <w:lvl w:ilvl="4" w:tplc="5106A400" w:tentative="1">
      <w:start w:val="1"/>
      <w:numFmt w:val="bullet"/>
      <w:lvlText w:val=""/>
      <w:lvlJc w:val="left"/>
      <w:pPr>
        <w:tabs>
          <w:tab w:val="num" w:pos="3600"/>
        </w:tabs>
        <w:ind w:left="3600" w:hanging="360"/>
      </w:pPr>
      <w:rPr>
        <w:rFonts w:ascii="Symbol" w:hAnsi="Symbol" w:hint="default"/>
        <w:sz w:val="20"/>
      </w:rPr>
    </w:lvl>
    <w:lvl w:ilvl="5" w:tplc="217637C8" w:tentative="1">
      <w:start w:val="1"/>
      <w:numFmt w:val="bullet"/>
      <w:lvlText w:val=""/>
      <w:lvlJc w:val="left"/>
      <w:pPr>
        <w:tabs>
          <w:tab w:val="num" w:pos="4320"/>
        </w:tabs>
        <w:ind w:left="4320" w:hanging="360"/>
      </w:pPr>
      <w:rPr>
        <w:rFonts w:ascii="Symbol" w:hAnsi="Symbol" w:hint="default"/>
        <w:sz w:val="20"/>
      </w:rPr>
    </w:lvl>
    <w:lvl w:ilvl="6" w:tplc="7E5CEC0A" w:tentative="1">
      <w:start w:val="1"/>
      <w:numFmt w:val="bullet"/>
      <w:lvlText w:val=""/>
      <w:lvlJc w:val="left"/>
      <w:pPr>
        <w:tabs>
          <w:tab w:val="num" w:pos="5040"/>
        </w:tabs>
        <w:ind w:left="5040" w:hanging="360"/>
      </w:pPr>
      <w:rPr>
        <w:rFonts w:ascii="Symbol" w:hAnsi="Symbol" w:hint="default"/>
        <w:sz w:val="20"/>
      </w:rPr>
    </w:lvl>
    <w:lvl w:ilvl="7" w:tplc="CD42F4A8" w:tentative="1">
      <w:start w:val="1"/>
      <w:numFmt w:val="bullet"/>
      <w:lvlText w:val=""/>
      <w:lvlJc w:val="left"/>
      <w:pPr>
        <w:tabs>
          <w:tab w:val="num" w:pos="5760"/>
        </w:tabs>
        <w:ind w:left="5760" w:hanging="360"/>
      </w:pPr>
      <w:rPr>
        <w:rFonts w:ascii="Symbol" w:hAnsi="Symbol" w:hint="default"/>
        <w:sz w:val="20"/>
      </w:rPr>
    </w:lvl>
    <w:lvl w:ilvl="8" w:tplc="7138F798" w:tentative="1">
      <w:start w:val="1"/>
      <w:numFmt w:val="bullet"/>
      <w:lvlText w:val=""/>
      <w:lvlJc w:val="left"/>
      <w:pPr>
        <w:tabs>
          <w:tab w:val="num" w:pos="6480"/>
        </w:tabs>
        <w:ind w:left="6480" w:hanging="360"/>
      </w:pPr>
      <w:rPr>
        <w:rFonts w:ascii="Symbol" w:hAnsi="Symbol" w:hint="default"/>
        <w:sz w:val="20"/>
      </w:rPr>
    </w:lvl>
  </w:abstractNum>
  <w:abstractNum w:abstractNumId="10">
    <w:nsid w:val="70456722"/>
    <w:multiLevelType w:val="hybridMultilevel"/>
    <w:tmpl w:val="C0A2A766"/>
    <w:lvl w:ilvl="0" w:tplc="8BD60862">
      <w:start w:val="1"/>
      <w:numFmt w:val="bullet"/>
      <w:lvlText w:val=""/>
      <w:lvlJc w:val="left"/>
      <w:pPr>
        <w:tabs>
          <w:tab w:val="num" w:pos="720"/>
        </w:tabs>
        <w:ind w:left="720" w:hanging="360"/>
      </w:pPr>
      <w:rPr>
        <w:rFonts w:ascii="Symbol" w:hAnsi="Symbol" w:hint="default"/>
        <w:sz w:val="20"/>
      </w:rPr>
    </w:lvl>
    <w:lvl w:ilvl="1" w:tplc="E256B1D6" w:tentative="1">
      <w:start w:val="1"/>
      <w:numFmt w:val="bullet"/>
      <w:lvlText w:val=""/>
      <w:lvlJc w:val="left"/>
      <w:pPr>
        <w:tabs>
          <w:tab w:val="num" w:pos="1440"/>
        </w:tabs>
        <w:ind w:left="1440" w:hanging="360"/>
      </w:pPr>
      <w:rPr>
        <w:rFonts w:ascii="Symbol" w:hAnsi="Symbol" w:hint="default"/>
        <w:sz w:val="20"/>
      </w:rPr>
    </w:lvl>
    <w:lvl w:ilvl="2" w:tplc="014C06B6" w:tentative="1">
      <w:start w:val="1"/>
      <w:numFmt w:val="bullet"/>
      <w:lvlText w:val=""/>
      <w:lvlJc w:val="left"/>
      <w:pPr>
        <w:tabs>
          <w:tab w:val="num" w:pos="2160"/>
        </w:tabs>
        <w:ind w:left="2160" w:hanging="360"/>
      </w:pPr>
      <w:rPr>
        <w:rFonts w:ascii="Symbol" w:hAnsi="Symbol" w:hint="default"/>
        <w:sz w:val="20"/>
      </w:rPr>
    </w:lvl>
    <w:lvl w:ilvl="3" w:tplc="CF7E9C42" w:tentative="1">
      <w:start w:val="1"/>
      <w:numFmt w:val="bullet"/>
      <w:lvlText w:val=""/>
      <w:lvlJc w:val="left"/>
      <w:pPr>
        <w:tabs>
          <w:tab w:val="num" w:pos="2880"/>
        </w:tabs>
        <w:ind w:left="2880" w:hanging="360"/>
      </w:pPr>
      <w:rPr>
        <w:rFonts w:ascii="Symbol" w:hAnsi="Symbol" w:hint="default"/>
        <w:sz w:val="20"/>
      </w:rPr>
    </w:lvl>
    <w:lvl w:ilvl="4" w:tplc="2DE63412" w:tentative="1">
      <w:start w:val="1"/>
      <w:numFmt w:val="bullet"/>
      <w:lvlText w:val=""/>
      <w:lvlJc w:val="left"/>
      <w:pPr>
        <w:tabs>
          <w:tab w:val="num" w:pos="3600"/>
        </w:tabs>
        <w:ind w:left="3600" w:hanging="360"/>
      </w:pPr>
      <w:rPr>
        <w:rFonts w:ascii="Symbol" w:hAnsi="Symbol" w:hint="default"/>
        <w:sz w:val="20"/>
      </w:rPr>
    </w:lvl>
    <w:lvl w:ilvl="5" w:tplc="203858E4" w:tentative="1">
      <w:start w:val="1"/>
      <w:numFmt w:val="bullet"/>
      <w:lvlText w:val=""/>
      <w:lvlJc w:val="left"/>
      <w:pPr>
        <w:tabs>
          <w:tab w:val="num" w:pos="4320"/>
        </w:tabs>
        <w:ind w:left="4320" w:hanging="360"/>
      </w:pPr>
      <w:rPr>
        <w:rFonts w:ascii="Symbol" w:hAnsi="Symbol" w:hint="default"/>
        <w:sz w:val="20"/>
      </w:rPr>
    </w:lvl>
    <w:lvl w:ilvl="6" w:tplc="B74A0DE8" w:tentative="1">
      <w:start w:val="1"/>
      <w:numFmt w:val="bullet"/>
      <w:lvlText w:val=""/>
      <w:lvlJc w:val="left"/>
      <w:pPr>
        <w:tabs>
          <w:tab w:val="num" w:pos="5040"/>
        </w:tabs>
        <w:ind w:left="5040" w:hanging="360"/>
      </w:pPr>
      <w:rPr>
        <w:rFonts w:ascii="Symbol" w:hAnsi="Symbol" w:hint="default"/>
        <w:sz w:val="20"/>
      </w:rPr>
    </w:lvl>
    <w:lvl w:ilvl="7" w:tplc="C4241846" w:tentative="1">
      <w:start w:val="1"/>
      <w:numFmt w:val="bullet"/>
      <w:lvlText w:val=""/>
      <w:lvlJc w:val="left"/>
      <w:pPr>
        <w:tabs>
          <w:tab w:val="num" w:pos="5760"/>
        </w:tabs>
        <w:ind w:left="5760" w:hanging="360"/>
      </w:pPr>
      <w:rPr>
        <w:rFonts w:ascii="Symbol" w:hAnsi="Symbol" w:hint="default"/>
        <w:sz w:val="20"/>
      </w:rPr>
    </w:lvl>
    <w:lvl w:ilvl="8" w:tplc="7B889096" w:tentative="1">
      <w:start w:val="1"/>
      <w:numFmt w:val="bullet"/>
      <w:lvlText w:val=""/>
      <w:lvlJc w:val="left"/>
      <w:pPr>
        <w:tabs>
          <w:tab w:val="num" w:pos="6480"/>
        </w:tabs>
        <w:ind w:left="6480" w:hanging="360"/>
      </w:pPr>
      <w:rPr>
        <w:rFonts w:ascii="Symbol" w:hAnsi="Symbol" w:hint="default"/>
        <w:sz w:val="20"/>
      </w:rPr>
    </w:lvl>
  </w:abstractNum>
  <w:abstractNum w:abstractNumId="11">
    <w:nsid w:val="753F3E72"/>
    <w:multiLevelType w:val="hybridMultilevel"/>
    <w:tmpl w:val="DB40A874"/>
    <w:lvl w:ilvl="0" w:tplc="F63CFC08">
      <w:start w:val="1"/>
      <w:numFmt w:val="bullet"/>
      <w:lvlText w:val=""/>
      <w:lvlJc w:val="left"/>
      <w:pPr>
        <w:tabs>
          <w:tab w:val="num" w:pos="720"/>
        </w:tabs>
        <w:ind w:left="720" w:hanging="360"/>
      </w:pPr>
      <w:rPr>
        <w:rFonts w:ascii="Symbol" w:hAnsi="Symbol" w:hint="default"/>
        <w:sz w:val="20"/>
      </w:rPr>
    </w:lvl>
    <w:lvl w:ilvl="1" w:tplc="7706B0D2" w:tentative="1">
      <w:start w:val="1"/>
      <w:numFmt w:val="bullet"/>
      <w:lvlText w:val=""/>
      <w:lvlJc w:val="left"/>
      <w:pPr>
        <w:tabs>
          <w:tab w:val="num" w:pos="1440"/>
        </w:tabs>
        <w:ind w:left="1440" w:hanging="360"/>
      </w:pPr>
      <w:rPr>
        <w:rFonts w:ascii="Symbol" w:hAnsi="Symbol" w:hint="default"/>
        <w:sz w:val="20"/>
      </w:rPr>
    </w:lvl>
    <w:lvl w:ilvl="2" w:tplc="17F8F462" w:tentative="1">
      <w:start w:val="1"/>
      <w:numFmt w:val="bullet"/>
      <w:lvlText w:val=""/>
      <w:lvlJc w:val="left"/>
      <w:pPr>
        <w:tabs>
          <w:tab w:val="num" w:pos="2160"/>
        </w:tabs>
        <w:ind w:left="2160" w:hanging="360"/>
      </w:pPr>
      <w:rPr>
        <w:rFonts w:ascii="Symbol" w:hAnsi="Symbol" w:hint="default"/>
        <w:sz w:val="20"/>
      </w:rPr>
    </w:lvl>
    <w:lvl w:ilvl="3" w:tplc="FDB4AF6E" w:tentative="1">
      <w:start w:val="1"/>
      <w:numFmt w:val="bullet"/>
      <w:lvlText w:val=""/>
      <w:lvlJc w:val="left"/>
      <w:pPr>
        <w:tabs>
          <w:tab w:val="num" w:pos="2880"/>
        </w:tabs>
        <w:ind w:left="2880" w:hanging="360"/>
      </w:pPr>
      <w:rPr>
        <w:rFonts w:ascii="Symbol" w:hAnsi="Symbol" w:hint="default"/>
        <w:sz w:val="20"/>
      </w:rPr>
    </w:lvl>
    <w:lvl w:ilvl="4" w:tplc="B9347122" w:tentative="1">
      <w:start w:val="1"/>
      <w:numFmt w:val="bullet"/>
      <w:lvlText w:val=""/>
      <w:lvlJc w:val="left"/>
      <w:pPr>
        <w:tabs>
          <w:tab w:val="num" w:pos="3600"/>
        </w:tabs>
        <w:ind w:left="3600" w:hanging="360"/>
      </w:pPr>
      <w:rPr>
        <w:rFonts w:ascii="Symbol" w:hAnsi="Symbol" w:hint="default"/>
        <w:sz w:val="20"/>
      </w:rPr>
    </w:lvl>
    <w:lvl w:ilvl="5" w:tplc="B29A4036" w:tentative="1">
      <w:start w:val="1"/>
      <w:numFmt w:val="bullet"/>
      <w:lvlText w:val=""/>
      <w:lvlJc w:val="left"/>
      <w:pPr>
        <w:tabs>
          <w:tab w:val="num" w:pos="4320"/>
        </w:tabs>
        <w:ind w:left="4320" w:hanging="360"/>
      </w:pPr>
      <w:rPr>
        <w:rFonts w:ascii="Symbol" w:hAnsi="Symbol" w:hint="default"/>
        <w:sz w:val="20"/>
      </w:rPr>
    </w:lvl>
    <w:lvl w:ilvl="6" w:tplc="C13E1866" w:tentative="1">
      <w:start w:val="1"/>
      <w:numFmt w:val="bullet"/>
      <w:lvlText w:val=""/>
      <w:lvlJc w:val="left"/>
      <w:pPr>
        <w:tabs>
          <w:tab w:val="num" w:pos="5040"/>
        </w:tabs>
        <w:ind w:left="5040" w:hanging="360"/>
      </w:pPr>
      <w:rPr>
        <w:rFonts w:ascii="Symbol" w:hAnsi="Symbol" w:hint="default"/>
        <w:sz w:val="20"/>
      </w:rPr>
    </w:lvl>
    <w:lvl w:ilvl="7" w:tplc="7D1C02F8" w:tentative="1">
      <w:start w:val="1"/>
      <w:numFmt w:val="bullet"/>
      <w:lvlText w:val=""/>
      <w:lvlJc w:val="left"/>
      <w:pPr>
        <w:tabs>
          <w:tab w:val="num" w:pos="5760"/>
        </w:tabs>
        <w:ind w:left="5760" w:hanging="360"/>
      </w:pPr>
      <w:rPr>
        <w:rFonts w:ascii="Symbol" w:hAnsi="Symbol" w:hint="default"/>
        <w:sz w:val="20"/>
      </w:rPr>
    </w:lvl>
    <w:lvl w:ilvl="8" w:tplc="4E94F3A6" w:tentative="1">
      <w:start w:val="1"/>
      <w:numFmt w:val="bullet"/>
      <w:lvlText w:val=""/>
      <w:lvlJc w:val="left"/>
      <w:pPr>
        <w:tabs>
          <w:tab w:val="num" w:pos="6480"/>
        </w:tabs>
        <w:ind w:left="6480" w:hanging="360"/>
      </w:pPr>
      <w:rPr>
        <w:rFonts w:ascii="Symbol" w:hAnsi="Symbol" w:hint="default"/>
        <w:sz w:val="20"/>
      </w:rPr>
    </w:lvl>
  </w:abstractNum>
  <w:abstractNum w:abstractNumId="12">
    <w:nsid w:val="79045A55"/>
    <w:multiLevelType w:val="hybridMultilevel"/>
    <w:tmpl w:val="5ED8FC82"/>
    <w:lvl w:ilvl="0" w:tplc="8C12166C">
      <w:start w:val="1"/>
      <w:numFmt w:val="bullet"/>
      <w:lvlText w:val=""/>
      <w:lvlJc w:val="left"/>
      <w:pPr>
        <w:tabs>
          <w:tab w:val="num" w:pos="720"/>
        </w:tabs>
        <w:ind w:left="720" w:hanging="360"/>
      </w:pPr>
      <w:rPr>
        <w:rFonts w:ascii="Symbol" w:hAnsi="Symbol" w:hint="default"/>
        <w:sz w:val="20"/>
      </w:rPr>
    </w:lvl>
    <w:lvl w:ilvl="1" w:tplc="73F4C8D0" w:tentative="1">
      <w:start w:val="1"/>
      <w:numFmt w:val="bullet"/>
      <w:lvlText w:val=""/>
      <w:lvlJc w:val="left"/>
      <w:pPr>
        <w:tabs>
          <w:tab w:val="num" w:pos="1440"/>
        </w:tabs>
        <w:ind w:left="1440" w:hanging="360"/>
      </w:pPr>
      <w:rPr>
        <w:rFonts w:ascii="Symbol" w:hAnsi="Symbol" w:hint="default"/>
        <w:sz w:val="20"/>
      </w:rPr>
    </w:lvl>
    <w:lvl w:ilvl="2" w:tplc="53D8F0C4" w:tentative="1">
      <w:start w:val="1"/>
      <w:numFmt w:val="bullet"/>
      <w:lvlText w:val=""/>
      <w:lvlJc w:val="left"/>
      <w:pPr>
        <w:tabs>
          <w:tab w:val="num" w:pos="2160"/>
        </w:tabs>
        <w:ind w:left="2160" w:hanging="360"/>
      </w:pPr>
      <w:rPr>
        <w:rFonts w:ascii="Symbol" w:hAnsi="Symbol" w:hint="default"/>
        <w:sz w:val="20"/>
      </w:rPr>
    </w:lvl>
    <w:lvl w:ilvl="3" w:tplc="48EAC380" w:tentative="1">
      <w:start w:val="1"/>
      <w:numFmt w:val="bullet"/>
      <w:lvlText w:val=""/>
      <w:lvlJc w:val="left"/>
      <w:pPr>
        <w:tabs>
          <w:tab w:val="num" w:pos="2880"/>
        </w:tabs>
        <w:ind w:left="2880" w:hanging="360"/>
      </w:pPr>
      <w:rPr>
        <w:rFonts w:ascii="Symbol" w:hAnsi="Symbol" w:hint="default"/>
        <w:sz w:val="20"/>
      </w:rPr>
    </w:lvl>
    <w:lvl w:ilvl="4" w:tplc="8630742C" w:tentative="1">
      <w:start w:val="1"/>
      <w:numFmt w:val="bullet"/>
      <w:lvlText w:val=""/>
      <w:lvlJc w:val="left"/>
      <w:pPr>
        <w:tabs>
          <w:tab w:val="num" w:pos="3600"/>
        </w:tabs>
        <w:ind w:left="3600" w:hanging="360"/>
      </w:pPr>
      <w:rPr>
        <w:rFonts w:ascii="Symbol" w:hAnsi="Symbol" w:hint="default"/>
        <w:sz w:val="20"/>
      </w:rPr>
    </w:lvl>
    <w:lvl w:ilvl="5" w:tplc="1AE0836C" w:tentative="1">
      <w:start w:val="1"/>
      <w:numFmt w:val="bullet"/>
      <w:lvlText w:val=""/>
      <w:lvlJc w:val="left"/>
      <w:pPr>
        <w:tabs>
          <w:tab w:val="num" w:pos="4320"/>
        </w:tabs>
        <w:ind w:left="4320" w:hanging="360"/>
      </w:pPr>
      <w:rPr>
        <w:rFonts w:ascii="Symbol" w:hAnsi="Symbol" w:hint="default"/>
        <w:sz w:val="20"/>
      </w:rPr>
    </w:lvl>
    <w:lvl w:ilvl="6" w:tplc="67F46352" w:tentative="1">
      <w:start w:val="1"/>
      <w:numFmt w:val="bullet"/>
      <w:lvlText w:val=""/>
      <w:lvlJc w:val="left"/>
      <w:pPr>
        <w:tabs>
          <w:tab w:val="num" w:pos="5040"/>
        </w:tabs>
        <w:ind w:left="5040" w:hanging="360"/>
      </w:pPr>
      <w:rPr>
        <w:rFonts w:ascii="Symbol" w:hAnsi="Symbol" w:hint="default"/>
        <w:sz w:val="20"/>
      </w:rPr>
    </w:lvl>
    <w:lvl w:ilvl="7" w:tplc="A0160382" w:tentative="1">
      <w:start w:val="1"/>
      <w:numFmt w:val="bullet"/>
      <w:lvlText w:val=""/>
      <w:lvlJc w:val="left"/>
      <w:pPr>
        <w:tabs>
          <w:tab w:val="num" w:pos="5760"/>
        </w:tabs>
        <w:ind w:left="5760" w:hanging="360"/>
      </w:pPr>
      <w:rPr>
        <w:rFonts w:ascii="Symbol" w:hAnsi="Symbol" w:hint="default"/>
        <w:sz w:val="20"/>
      </w:rPr>
    </w:lvl>
    <w:lvl w:ilvl="8" w:tplc="F820949E" w:tentative="1">
      <w:start w:val="1"/>
      <w:numFmt w:val="bullet"/>
      <w:lvlText w:val=""/>
      <w:lvlJc w:val="left"/>
      <w:pPr>
        <w:tabs>
          <w:tab w:val="num" w:pos="6480"/>
        </w:tabs>
        <w:ind w:left="6480" w:hanging="360"/>
      </w:pPr>
      <w:rPr>
        <w:rFonts w:ascii="Symbol" w:hAnsi="Symbol" w:hint="default"/>
        <w:sz w:val="20"/>
      </w:rPr>
    </w:lvl>
  </w:abstractNum>
  <w:abstractNum w:abstractNumId="13">
    <w:nsid w:val="7C3D0047"/>
    <w:multiLevelType w:val="hybridMultilevel"/>
    <w:tmpl w:val="81DA313E"/>
    <w:lvl w:ilvl="0" w:tplc="797885B6">
      <w:start w:val="1"/>
      <w:numFmt w:val="bullet"/>
      <w:lvlText w:val=""/>
      <w:lvlJc w:val="left"/>
      <w:pPr>
        <w:tabs>
          <w:tab w:val="num" w:pos="720"/>
        </w:tabs>
        <w:ind w:left="720" w:hanging="360"/>
      </w:pPr>
      <w:rPr>
        <w:rFonts w:ascii="Symbol" w:hAnsi="Symbol" w:hint="default"/>
        <w:sz w:val="20"/>
      </w:rPr>
    </w:lvl>
    <w:lvl w:ilvl="1" w:tplc="3BAA4140" w:tentative="1">
      <w:start w:val="1"/>
      <w:numFmt w:val="bullet"/>
      <w:lvlText w:val=""/>
      <w:lvlJc w:val="left"/>
      <w:pPr>
        <w:tabs>
          <w:tab w:val="num" w:pos="1440"/>
        </w:tabs>
        <w:ind w:left="1440" w:hanging="360"/>
      </w:pPr>
      <w:rPr>
        <w:rFonts w:ascii="Symbol" w:hAnsi="Symbol" w:hint="default"/>
        <w:sz w:val="20"/>
      </w:rPr>
    </w:lvl>
    <w:lvl w:ilvl="2" w:tplc="8C5E5970" w:tentative="1">
      <w:start w:val="1"/>
      <w:numFmt w:val="bullet"/>
      <w:lvlText w:val=""/>
      <w:lvlJc w:val="left"/>
      <w:pPr>
        <w:tabs>
          <w:tab w:val="num" w:pos="2160"/>
        </w:tabs>
        <w:ind w:left="2160" w:hanging="360"/>
      </w:pPr>
      <w:rPr>
        <w:rFonts w:ascii="Symbol" w:hAnsi="Symbol" w:hint="default"/>
        <w:sz w:val="20"/>
      </w:rPr>
    </w:lvl>
    <w:lvl w:ilvl="3" w:tplc="B56C6D4C" w:tentative="1">
      <w:start w:val="1"/>
      <w:numFmt w:val="bullet"/>
      <w:lvlText w:val=""/>
      <w:lvlJc w:val="left"/>
      <w:pPr>
        <w:tabs>
          <w:tab w:val="num" w:pos="2880"/>
        </w:tabs>
        <w:ind w:left="2880" w:hanging="360"/>
      </w:pPr>
      <w:rPr>
        <w:rFonts w:ascii="Symbol" w:hAnsi="Symbol" w:hint="default"/>
        <w:sz w:val="20"/>
      </w:rPr>
    </w:lvl>
    <w:lvl w:ilvl="4" w:tplc="6C7A183C" w:tentative="1">
      <w:start w:val="1"/>
      <w:numFmt w:val="bullet"/>
      <w:lvlText w:val=""/>
      <w:lvlJc w:val="left"/>
      <w:pPr>
        <w:tabs>
          <w:tab w:val="num" w:pos="3600"/>
        </w:tabs>
        <w:ind w:left="3600" w:hanging="360"/>
      </w:pPr>
      <w:rPr>
        <w:rFonts w:ascii="Symbol" w:hAnsi="Symbol" w:hint="default"/>
        <w:sz w:val="20"/>
      </w:rPr>
    </w:lvl>
    <w:lvl w:ilvl="5" w:tplc="24E83130" w:tentative="1">
      <w:start w:val="1"/>
      <w:numFmt w:val="bullet"/>
      <w:lvlText w:val=""/>
      <w:lvlJc w:val="left"/>
      <w:pPr>
        <w:tabs>
          <w:tab w:val="num" w:pos="4320"/>
        </w:tabs>
        <w:ind w:left="4320" w:hanging="360"/>
      </w:pPr>
      <w:rPr>
        <w:rFonts w:ascii="Symbol" w:hAnsi="Symbol" w:hint="default"/>
        <w:sz w:val="20"/>
      </w:rPr>
    </w:lvl>
    <w:lvl w:ilvl="6" w:tplc="471C5A78" w:tentative="1">
      <w:start w:val="1"/>
      <w:numFmt w:val="bullet"/>
      <w:lvlText w:val=""/>
      <w:lvlJc w:val="left"/>
      <w:pPr>
        <w:tabs>
          <w:tab w:val="num" w:pos="5040"/>
        </w:tabs>
        <w:ind w:left="5040" w:hanging="360"/>
      </w:pPr>
      <w:rPr>
        <w:rFonts w:ascii="Symbol" w:hAnsi="Symbol" w:hint="default"/>
        <w:sz w:val="20"/>
      </w:rPr>
    </w:lvl>
    <w:lvl w:ilvl="7" w:tplc="20523754" w:tentative="1">
      <w:start w:val="1"/>
      <w:numFmt w:val="bullet"/>
      <w:lvlText w:val=""/>
      <w:lvlJc w:val="left"/>
      <w:pPr>
        <w:tabs>
          <w:tab w:val="num" w:pos="5760"/>
        </w:tabs>
        <w:ind w:left="5760" w:hanging="360"/>
      </w:pPr>
      <w:rPr>
        <w:rFonts w:ascii="Symbol" w:hAnsi="Symbol" w:hint="default"/>
        <w:sz w:val="20"/>
      </w:rPr>
    </w:lvl>
    <w:lvl w:ilvl="8" w:tplc="09BE086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8"/>
  </w:num>
  <w:num w:numId="3">
    <w:abstractNumId w:val="12"/>
  </w:num>
  <w:num w:numId="4">
    <w:abstractNumId w:val="0"/>
  </w:num>
  <w:num w:numId="5">
    <w:abstractNumId w:val="4"/>
  </w:num>
  <w:num w:numId="6">
    <w:abstractNumId w:val="9"/>
  </w:num>
  <w:num w:numId="7">
    <w:abstractNumId w:val="3"/>
  </w:num>
  <w:num w:numId="8">
    <w:abstractNumId w:val="13"/>
  </w:num>
  <w:num w:numId="9">
    <w:abstractNumId w:val="10"/>
  </w:num>
  <w:num w:numId="10">
    <w:abstractNumId w:val="5"/>
  </w:num>
  <w:num w:numId="11">
    <w:abstractNumId w:val="2"/>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22"/>
    <w:rsid w:val="00076440"/>
    <w:rsid w:val="000D4E60"/>
    <w:rsid w:val="000F076C"/>
    <w:rsid w:val="000F5FE5"/>
    <w:rsid w:val="000F68FB"/>
    <w:rsid w:val="00145DF3"/>
    <w:rsid w:val="00176846"/>
    <w:rsid w:val="001F62A9"/>
    <w:rsid w:val="00220C30"/>
    <w:rsid w:val="00265134"/>
    <w:rsid w:val="00295B04"/>
    <w:rsid w:val="002D5E64"/>
    <w:rsid w:val="003961C3"/>
    <w:rsid w:val="00400600"/>
    <w:rsid w:val="00404FFE"/>
    <w:rsid w:val="004252C8"/>
    <w:rsid w:val="00437BB8"/>
    <w:rsid w:val="0045143B"/>
    <w:rsid w:val="00476F89"/>
    <w:rsid w:val="00477B99"/>
    <w:rsid w:val="0049286C"/>
    <w:rsid w:val="004E4B0E"/>
    <w:rsid w:val="004F45F8"/>
    <w:rsid w:val="00533A9D"/>
    <w:rsid w:val="00554703"/>
    <w:rsid w:val="005620C5"/>
    <w:rsid w:val="006249D0"/>
    <w:rsid w:val="0069501E"/>
    <w:rsid w:val="006959FD"/>
    <w:rsid w:val="006B2ABA"/>
    <w:rsid w:val="007303CA"/>
    <w:rsid w:val="00733D22"/>
    <w:rsid w:val="00790E5B"/>
    <w:rsid w:val="00791530"/>
    <w:rsid w:val="007C439B"/>
    <w:rsid w:val="007C6F5C"/>
    <w:rsid w:val="00802CAC"/>
    <w:rsid w:val="00805D74"/>
    <w:rsid w:val="0082209F"/>
    <w:rsid w:val="00847040"/>
    <w:rsid w:val="008A546B"/>
    <w:rsid w:val="008B5404"/>
    <w:rsid w:val="00904143"/>
    <w:rsid w:val="00910046"/>
    <w:rsid w:val="00987BAC"/>
    <w:rsid w:val="009B2C58"/>
    <w:rsid w:val="009D476F"/>
    <w:rsid w:val="009E5011"/>
    <w:rsid w:val="00A30C7A"/>
    <w:rsid w:val="00A33551"/>
    <w:rsid w:val="00A73D02"/>
    <w:rsid w:val="00AB5D2A"/>
    <w:rsid w:val="00AF16C1"/>
    <w:rsid w:val="00AF2103"/>
    <w:rsid w:val="00AF4B14"/>
    <w:rsid w:val="00B36BEC"/>
    <w:rsid w:val="00B375B5"/>
    <w:rsid w:val="00B67873"/>
    <w:rsid w:val="00B7522B"/>
    <w:rsid w:val="00BA6ED7"/>
    <w:rsid w:val="00BB0E77"/>
    <w:rsid w:val="00BF320A"/>
    <w:rsid w:val="00C7338E"/>
    <w:rsid w:val="00C87AF7"/>
    <w:rsid w:val="00C9199B"/>
    <w:rsid w:val="00D71AB6"/>
    <w:rsid w:val="00DB6018"/>
    <w:rsid w:val="00DE3411"/>
    <w:rsid w:val="00E73E53"/>
    <w:rsid w:val="00ED469F"/>
    <w:rsid w:val="00EF3D2A"/>
    <w:rsid w:val="00F86863"/>
    <w:rsid w:val="00FD5C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9B"/>
    <w:rPr>
      <w:sz w:val="24"/>
      <w:szCs w:val="24"/>
    </w:rPr>
  </w:style>
  <w:style w:type="paragraph" w:styleId="Titre4">
    <w:name w:val="heading 4"/>
    <w:basedOn w:val="Normal"/>
    <w:qFormat/>
    <w:rsid w:val="00C9199B"/>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C9199B"/>
    <w:rPr>
      <w:color w:val="0000FF"/>
    </w:rPr>
  </w:style>
  <w:style w:type="paragraph" w:styleId="NormalWeb">
    <w:name w:val="Normal (Web)"/>
    <w:basedOn w:val="Normal"/>
    <w:semiHidden/>
    <w:rsid w:val="00C9199B"/>
    <w:pPr>
      <w:spacing w:before="100" w:beforeAutospacing="1" w:after="100" w:afterAutospacing="1"/>
    </w:pPr>
  </w:style>
  <w:style w:type="character" w:styleId="Lienhypertexte">
    <w:name w:val="Hyperlink"/>
    <w:basedOn w:val="Policepardfaut"/>
    <w:semiHidden/>
    <w:rsid w:val="00C9199B"/>
    <w:rPr>
      <w:color w:val="0000FF"/>
      <w:u w:val="single"/>
    </w:rPr>
  </w:style>
  <w:style w:type="paragraph" w:styleId="Paragraphedeliste">
    <w:name w:val="List Paragraph"/>
    <w:basedOn w:val="Normal"/>
    <w:uiPriority w:val="99"/>
    <w:qFormat/>
    <w:rsid w:val="0049286C"/>
    <w:pPr>
      <w:ind w:left="720"/>
      <w:contextualSpacing/>
    </w:pPr>
  </w:style>
  <w:style w:type="paragraph" w:styleId="En-tte">
    <w:name w:val="header"/>
    <w:basedOn w:val="Normal"/>
    <w:link w:val="En-tteCar"/>
    <w:uiPriority w:val="99"/>
    <w:semiHidden/>
    <w:unhideWhenUsed/>
    <w:rsid w:val="00805D74"/>
    <w:pPr>
      <w:tabs>
        <w:tab w:val="center" w:pos="4536"/>
        <w:tab w:val="right" w:pos="9072"/>
      </w:tabs>
    </w:pPr>
  </w:style>
  <w:style w:type="character" w:customStyle="1" w:styleId="En-tteCar">
    <w:name w:val="En-tête Car"/>
    <w:basedOn w:val="Policepardfaut"/>
    <w:link w:val="En-tte"/>
    <w:uiPriority w:val="99"/>
    <w:semiHidden/>
    <w:rsid w:val="00805D74"/>
    <w:rPr>
      <w:sz w:val="24"/>
      <w:szCs w:val="24"/>
    </w:rPr>
  </w:style>
  <w:style w:type="paragraph" w:styleId="Pieddepage">
    <w:name w:val="footer"/>
    <w:basedOn w:val="Normal"/>
    <w:link w:val="PieddepageCar"/>
    <w:uiPriority w:val="99"/>
    <w:semiHidden/>
    <w:unhideWhenUsed/>
    <w:rsid w:val="00805D74"/>
    <w:pPr>
      <w:tabs>
        <w:tab w:val="center" w:pos="4536"/>
        <w:tab w:val="right" w:pos="9072"/>
      </w:tabs>
    </w:pPr>
  </w:style>
  <w:style w:type="character" w:customStyle="1" w:styleId="PieddepageCar">
    <w:name w:val="Pied de page Car"/>
    <w:basedOn w:val="Policepardfaut"/>
    <w:link w:val="Pieddepage"/>
    <w:uiPriority w:val="99"/>
    <w:semiHidden/>
    <w:rsid w:val="00805D74"/>
    <w:rPr>
      <w:sz w:val="24"/>
      <w:szCs w:val="24"/>
    </w:rPr>
  </w:style>
  <w:style w:type="paragraph" w:styleId="Sansinterligne">
    <w:name w:val="No Spacing"/>
    <w:uiPriority w:val="1"/>
    <w:qFormat/>
    <w:rsid w:val="00533A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9B"/>
    <w:rPr>
      <w:sz w:val="24"/>
      <w:szCs w:val="24"/>
    </w:rPr>
  </w:style>
  <w:style w:type="paragraph" w:styleId="Titre4">
    <w:name w:val="heading 4"/>
    <w:basedOn w:val="Normal"/>
    <w:qFormat/>
    <w:rsid w:val="00C9199B"/>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C9199B"/>
    <w:rPr>
      <w:color w:val="0000FF"/>
    </w:rPr>
  </w:style>
  <w:style w:type="paragraph" w:styleId="NormalWeb">
    <w:name w:val="Normal (Web)"/>
    <w:basedOn w:val="Normal"/>
    <w:semiHidden/>
    <w:rsid w:val="00C9199B"/>
    <w:pPr>
      <w:spacing w:before="100" w:beforeAutospacing="1" w:after="100" w:afterAutospacing="1"/>
    </w:pPr>
  </w:style>
  <w:style w:type="character" w:styleId="Lienhypertexte">
    <w:name w:val="Hyperlink"/>
    <w:basedOn w:val="Policepardfaut"/>
    <w:semiHidden/>
    <w:rsid w:val="00C9199B"/>
    <w:rPr>
      <w:color w:val="0000FF"/>
      <w:u w:val="single"/>
    </w:rPr>
  </w:style>
  <w:style w:type="paragraph" w:styleId="Paragraphedeliste">
    <w:name w:val="List Paragraph"/>
    <w:basedOn w:val="Normal"/>
    <w:uiPriority w:val="99"/>
    <w:qFormat/>
    <w:rsid w:val="0049286C"/>
    <w:pPr>
      <w:ind w:left="720"/>
      <w:contextualSpacing/>
    </w:pPr>
  </w:style>
  <w:style w:type="paragraph" w:styleId="En-tte">
    <w:name w:val="header"/>
    <w:basedOn w:val="Normal"/>
    <w:link w:val="En-tteCar"/>
    <w:uiPriority w:val="99"/>
    <w:semiHidden/>
    <w:unhideWhenUsed/>
    <w:rsid w:val="00805D74"/>
    <w:pPr>
      <w:tabs>
        <w:tab w:val="center" w:pos="4536"/>
        <w:tab w:val="right" w:pos="9072"/>
      </w:tabs>
    </w:pPr>
  </w:style>
  <w:style w:type="character" w:customStyle="1" w:styleId="En-tteCar">
    <w:name w:val="En-tête Car"/>
    <w:basedOn w:val="Policepardfaut"/>
    <w:link w:val="En-tte"/>
    <w:uiPriority w:val="99"/>
    <w:semiHidden/>
    <w:rsid w:val="00805D74"/>
    <w:rPr>
      <w:sz w:val="24"/>
      <w:szCs w:val="24"/>
    </w:rPr>
  </w:style>
  <w:style w:type="paragraph" w:styleId="Pieddepage">
    <w:name w:val="footer"/>
    <w:basedOn w:val="Normal"/>
    <w:link w:val="PieddepageCar"/>
    <w:uiPriority w:val="99"/>
    <w:semiHidden/>
    <w:unhideWhenUsed/>
    <w:rsid w:val="00805D74"/>
    <w:pPr>
      <w:tabs>
        <w:tab w:val="center" w:pos="4536"/>
        <w:tab w:val="right" w:pos="9072"/>
      </w:tabs>
    </w:pPr>
  </w:style>
  <w:style w:type="character" w:customStyle="1" w:styleId="PieddepageCar">
    <w:name w:val="Pied de page Car"/>
    <w:basedOn w:val="Policepardfaut"/>
    <w:link w:val="Pieddepage"/>
    <w:uiPriority w:val="99"/>
    <w:semiHidden/>
    <w:rsid w:val="00805D74"/>
    <w:rPr>
      <w:sz w:val="24"/>
      <w:szCs w:val="24"/>
    </w:rPr>
  </w:style>
  <w:style w:type="paragraph" w:styleId="Sansinterligne">
    <w:name w:val="No Spacing"/>
    <w:uiPriority w:val="1"/>
    <w:qFormat/>
    <w:rsid w:val="00533A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chretiensdivorce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3603</Words>
  <Characters>19817</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Notre reflexion synnode 15</vt:lpstr>
    </vt:vector>
  </TitlesOfParts>
  <Company/>
  <LinksUpToDate>false</LinksUpToDate>
  <CharactersWithSpaces>23374</CharactersWithSpaces>
  <SharedDoc>false</SharedDoc>
  <HLinks>
    <vt:vector size="6" baseType="variant">
      <vt:variant>
        <vt:i4>1507361</vt:i4>
      </vt:variant>
      <vt:variant>
        <vt:i4>0</vt:i4>
      </vt:variant>
      <vt:variant>
        <vt:i4>0</vt:i4>
      </vt:variant>
      <vt:variant>
        <vt:i4>5</vt:i4>
      </vt:variant>
      <vt:variant>
        <vt:lpwstr>mailto:contact@chretiensdivorces.org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Notre reflexion synnode 15</dc:title>
  <dc:creator>cathe</dc:creator>
  <cp:lastModifiedBy>Raphaëlle</cp:lastModifiedBy>
  <cp:revision>2</cp:revision>
  <cp:lastPrinted>2015-03-12T14:49:00Z</cp:lastPrinted>
  <dcterms:created xsi:type="dcterms:W3CDTF">2015-03-20T17:52:00Z</dcterms:created>
  <dcterms:modified xsi:type="dcterms:W3CDTF">2015-03-20T17:52:00Z</dcterms:modified>
</cp:coreProperties>
</file>